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9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eastAsia="黑体"/>
          <w:b/>
          <w:spacing w:val="20"/>
          <w:sz w:val="36"/>
          <w:szCs w:val="32"/>
          <w:lang w:eastAsia="zh-CN"/>
        </w:rPr>
      </w:pPr>
      <w:r>
        <w:rPr>
          <w:rFonts w:hint="eastAsia" w:eastAsia="黑体"/>
          <w:b/>
          <w:spacing w:val="20"/>
          <w:sz w:val="36"/>
          <w:szCs w:val="32"/>
          <w:lang w:eastAsia="zh-CN"/>
        </w:rPr>
        <w:t>研究生选课操作说明</w:t>
      </w:r>
    </w:p>
    <w:p w14:paraId="33A2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Times New Roman" w:hAnsi="Times New Roman"/>
          <w:b/>
          <w:sz w:val="28"/>
          <w:lang w:eastAsia="zh-CN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40"/>
          <w:szCs w:val="48"/>
          <w:lang w:val="en-US" w:eastAsia="zh-CN" w:bidi="ar-SA"/>
        </w:rPr>
        <w:id w:val="147468156"/>
        <w15:color w:val="DBDBDB"/>
      </w:sdtPr>
      <w:sdtEndPr>
        <w:rPr>
          <w:rFonts w:hint="eastAsia" w:ascii="Times New Roman" w:hAnsi="Times New Roman" w:eastAsiaTheme="minorEastAsia" w:cstheme="minorBidi"/>
          <w:b/>
          <w:bCs/>
          <w:kern w:val="2"/>
          <w:sz w:val="21"/>
          <w:szCs w:val="24"/>
          <w:lang w:val="en-US" w:eastAsia="zh-CN" w:bidi="ar-SA"/>
        </w:rPr>
      </w:sdtEndPr>
      <w:sdtContent>
        <w:p w14:paraId="253A950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</w:pP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目</w:t>
          </w:r>
          <w:r>
            <w:rPr>
              <w:rFonts w:hint="eastAsia" w:eastAsia="黑体"/>
              <w:b/>
              <w:spacing w:val="20"/>
              <w:sz w:val="36"/>
              <w:szCs w:val="32"/>
              <w:lang w:val="en-US" w:eastAsia="zh-CN"/>
            </w:rPr>
            <w:t xml:space="preserve">  </w:t>
          </w:r>
          <w:r>
            <w:rPr>
              <w:rFonts w:hint="eastAsia" w:eastAsia="黑体"/>
              <w:b/>
              <w:spacing w:val="20"/>
              <w:sz w:val="36"/>
              <w:szCs w:val="32"/>
              <w:lang w:eastAsia="zh-CN"/>
            </w:rPr>
            <w:t>录</w:t>
          </w:r>
        </w:p>
        <w:p w14:paraId="30DF0D69">
          <w:pPr>
            <w:pStyle w:val="4"/>
            <w:tabs>
              <w:tab w:val="right" w:pos="3200"/>
              <w:tab w:val="right" w:leader="dot" w:pos="8306"/>
            </w:tabs>
            <w:rPr>
              <w:rFonts w:ascii="Times New Roman" w:hAnsi="Times New Roman"/>
              <w:b/>
              <w:bCs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TOC \o "1-2" \h \u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instrText xml:space="preserve"> HYPERLINK \l _Toc29659 </w:instrText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t>第一章</w:t>
          </w:r>
          <w:r>
            <w:rPr>
              <w:rFonts w:hint="eastAsia" w:ascii="Times New Roman" w:hAnsi="Times New Roman"/>
              <w:b/>
              <w:bCs/>
              <w:sz w:val="28"/>
              <w:lang w:val="en-US" w:eastAsia="zh-CN"/>
            </w:rPr>
            <w:tab/>
          </w:r>
          <w:r>
            <w:rPr>
              <w:rFonts w:hint="eastAsia" w:ascii="Times New Roman" w:hAnsi="Times New Roman"/>
              <w:b/>
              <w:bCs/>
              <w:sz w:val="28"/>
              <w:lang w:val="en-US" w:eastAsia="zh-CN"/>
            </w:rPr>
            <w:t xml:space="preserve">   通过研究生管理信息系统选课</w:t>
          </w:r>
          <w:r>
            <w:rPr>
              <w:rFonts w:ascii="Times New Roman" w:hAnsi="Times New Roman"/>
              <w:b/>
              <w:bCs/>
              <w:sz w:val="28"/>
            </w:rPr>
            <w:tab/>
          </w:r>
          <w:r>
            <w:rPr>
              <w:rFonts w:ascii="Times New Roman" w:hAnsi="Times New Roman"/>
              <w:b/>
              <w:bCs/>
              <w:sz w:val="28"/>
            </w:rPr>
            <w:fldChar w:fldCharType="begin"/>
          </w:r>
          <w:r>
            <w:rPr>
              <w:rFonts w:ascii="Times New Roman" w:hAnsi="Times New Roman"/>
              <w:b/>
              <w:bCs/>
              <w:sz w:val="28"/>
            </w:rPr>
            <w:instrText xml:space="preserve"> PAGEREF _Toc29659 \h </w:instrText>
          </w:r>
          <w:r>
            <w:rPr>
              <w:rFonts w:ascii="Times New Roman" w:hAnsi="Times New Roman"/>
              <w:b/>
              <w:bCs/>
              <w:sz w:val="28"/>
            </w:rPr>
            <w:fldChar w:fldCharType="separate"/>
          </w:r>
          <w:r>
            <w:rPr>
              <w:rFonts w:ascii="Times New Roman" w:hAnsi="Times New Roman"/>
              <w:b/>
              <w:bCs/>
              <w:sz w:val="28"/>
            </w:rPr>
            <w:t>1</w:t>
          </w:r>
          <w:r>
            <w:rPr>
              <w:rFonts w:ascii="Times New Roman" w:hAnsi="Times New Roman"/>
              <w:b/>
              <w:bCs/>
              <w:sz w:val="28"/>
            </w:rPr>
            <w:fldChar w:fldCharType="end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end"/>
          </w:r>
        </w:p>
        <w:p w14:paraId="5C78AA21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_Toc21310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一、登陆系统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_Toc21310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1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1107F82B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_Toc13950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二、选课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_Toc13950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1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76FD50AC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_Toc31795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三、退选（仅限自主选修的课程）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_Toc31795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2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71CFD0A4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_Toc16808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四、改选（仅限已分配好班级的课程）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_Toc16808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2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6B109D53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_Toc16065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五、查看选课结果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_Toc16065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2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5E5F7EA4">
          <w:pPr>
            <w:pStyle w:val="4"/>
            <w:tabs>
              <w:tab w:val="right" w:pos="3200"/>
              <w:tab w:val="right" w:leader="dot" w:pos="8306"/>
            </w:tabs>
            <w:rPr>
              <w:rFonts w:hint="eastAsia" w:ascii="Times New Roman" w:hAnsi="Times New Roman"/>
              <w:b w:val="0"/>
              <w:sz w:val="28"/>
              <w:lang w:eastAsia="zh-CN"/>
            </w:rPr>
          </w:pPr>
        </w:p>
        <w:p w14:paraId="30D47A56">
          <w:pPr>
            <w:pStyle w:val="4"/>
            <w:tabs>
              <w:tab w:val="right" w:pos="3200"/>
              <w:tab w:val="right" w:leader="dot" w:pos="8306"/>
            </w:tabs>
            <w:rPr>
              <w:rFonts w:ascii="Times New Roman" w:hAnsi="Times New Roman"/>
              <w:b/>
              <w:bCs/>
              <w:sz w:val="28"/>
            </w:rPr>
          </w:pP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instrText xml:space="preserve"> HYPERLINK \l _Toc27515 </w:instrText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t>第二章</w:t>
          </w:r>
          <w:r>
            <w:rPr>
              <w:rFonts w:hint="eastAsia" w:ascii="Times New Roman" w:hAnsi="Times New Roman"/>
              <w:b/>
              <w:bCs/>
              <w:sz w:val="28"/>
              <w:lang w:val="en-US" w:eastAsia="zh-CN"/>
            </w:rPr>
            <w:tab/>
          </w:r>
          <w:r>
            <w:rPr>
              <w:rFonts w:hint="eastAsia" w:ascii="Times New Roman" w:hAnsi="Times New Roman"/>
              <w:b/>
              <w:bCs/>
              <w:sz w:val="28"/>
              <w:lang w:val="en-US" w:eastAsia="zh-CN"/>
            </w:rPr>
            <w:t xml:space="preserve">    通过研究生在线教学平台选课</w:t>
          </w:r>
          <w:r>
            <w:rPr>
              <w:rFonts w:ascii="Times New Roman" w:hAnsi="Times New Roman"/>
              <w:b/>
              <w:bCs/>
              <w:sz w:val="28"/>
            </w:rPr>
            <w:tab/>
          </w:r>
          <w:r>
            <w:rPr>
              <w:rFonts w:ascii="Times New Roman" w:hAnsi="Times New Roman"/>
              <w:b/>
              <w:bCs/>
              <w:sz w:val="28"/>
            </w:rPr>
            <w:fldChar w:fldCharType="begin"/>
          </w:r>
          <w:r>
            <w:rPr>
              <w:rFonts w:ascii="Times New Roman" w:hAnsi="Times New Roman"/>
              <w:b/>
              <w:bCs/>
              <w:sz w:val="28"/>
            </w:rPr>
            <w:instrText xml:space="preserve"> PAGEREF _Toc27515 \h </w:instrText>
          </w:r>
          <w:r>
            <w:rPr>
              <w:rFonts w:ascii="Times New Roman" w:hAnsi="Times New Roman"/>
              <w:b/>
              <w:bCs/>
              <w:sz w:val="28"/>
            </w:rPr>
            <w:fldChar w:fldCharType="separate"/>
          </w:r>
          <w:r>
            <w:rPr>
              <w:rFonts w:ascii="Times New Roman" w:hAnsi="Times New Roman"/>
              <w:b/>
              <w:bCs/>
              <w:sz w:val="28"/>
            </w:rPr>
            <w:t>2</w:t>
          </w:r>
          <w:r>
            <w:rPr>
              <w:rFonts w:ascii="Times New Roman" w:hAnsi="Times New Roman"/>
              <w:b/>
              <w:bCs/>
              <w:sz w:val="28"/>
            </w:rPr>
            <w:fldChar w:fldCharType="end"/>
          </w:r>
          <w:r>
            <w:rPr>
              <w:rFonts w:hint="eastAsia" w:ascii="Times New Roman" w:hAnsi="Times New Roman"/>
              <w:b/>
              <w:bCs/>
              <w:sz w:val="28"/>
              <w:lang w:eastAsia="zh-CN"/>
            </w:rPr>
            <w:fldChar w:fldCharType="end"/>
          </w:r>
        </w:p>
        <w:p w14:paraId="2465AE71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_Toc5096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一、登陆平台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_Toc5096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2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20CF28DF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_Toc32448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二、身份认证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_Toc32448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3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006244CC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_Toc527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三、选课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_Toc527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4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2BEA5730">
          <w:pPr>
            <w:pStyle w:val="5"/>
            <w:tabs>
              <w:tab w:val="right" w:leader="dot" w:pos="8306"/>
            </w:tabs>
            <w:rPr>
              <w:rFonts w:ascii="Times New Roman" w:hAnsi="Times New Roman"/>
              <w:b w:val="0"/>
              <w:sz w:val="28"/>
            </w:r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begin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instrText xml:space="preserve"> HYPERLINK \l _Toc7186 </w:instrText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separate"/>
          </w:r>
          <w:r>
            <w:rPr>
              <w:rFonts w:hint="eastAsia" w:ascii="Times New Roman" w:hAnsi="Times New Roman"/>
              <w:b w:val="0"/>
              <w:bCs/>
              <w:sz w:val="28"/>
              <w:lang w:val="en-US" w:eastAsia="zh-CN"/>
            </w:rPr>
            <w:t>四、课程学习</w:t>
          </w:r>
          <w:r>
            <w:rPr>
              <w:rFonts w:ascii="Times New Roman" w:hAnsi="Times New Roman"/>
              <w:b w:val="0"/>
              <w:sz w:val="28"/>
            </w:rPr>
            <w:tab/>
          </w:r>
          <w:r>
            <w:rPr>
              <w:rFonts w:ascii="Times New Roman" w:hAnsi="Times New Roman"/>
              <w:b w:val="0"/>
              <w:sz w:val="28"/>
            </w:rPr>
            <w:fldChar w:fldCharType="begin"/>
          </w:r>
          <w:r>
            <w:rPr>
              <w:rFonts w:ascii="Times New Roman" w:hAnsi="Times New Roman"/>
              <w:b w:val="0"/>
              <w:sz w:val="28"/>
            </w:rPr>
            <w:instrText xml:space="preserve"> PAGEREF _Toc7186 \h </w:instrText>
          </w:r>
          <w:r>
            <w:rPr>
              <w:rFonts w:ascii="Times New Roman" w:hAnsi="Times New Roman"/>
              <w:b w:val="0"/>
              <w:sz w:val="28"/>
            </w:rPr>
            <w:fldChar w:fldCharType="separate"/>
          </w:r>
          <w:r>
            <w:rPr>
              <w:rFonts w:ascii="Times New Roman" w:hAnsi="Times New Roman"/>
              <w:b w:val="0"/>
              <w:sz w:val="28"/>
            </w:rPr>
            <w:t>4</w:t>
          </w:r>
          <w:r>
            <w:rPr>
              <w:rFonts w:ascii="Times New Roman" w:hAnsi="Times New Roman"/>
              <w:b w:val="0"/>
              <w:sz w:val="28"/>
            </w:rPr>
            <w:fldChar w:fldCharType="end"/>
          </w: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  <w:p w14:paraId="5484AAA1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line="360" w:lineRule="auto"/>
            <w:jc w:val="center"/>
            <w:textAlignment w:val="auto"/>
            <w:rPr>
              <w:rFonts w:hint="eastAsia" w:ascii="Times New Roman" w:hAnsi="Times New Roman"/>
              <w:b/>
              <w:sz w:val="28"/>
              <w:lang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Times New Roman" w:hAnsi="Times New Roman"/>
              <w:b w:val="0"/>
              <w:sz w:val="28"/>
              <w:lang w:eastAsia="zh-CN"/>
            </w:rPr>
            <w:fldChar w:fldCharType="end"/>
          </w:r>
        </w:p>
      </w:sdtContent>
    </w:sdt>
    <w:p w14:paraId="53C3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0" w:name="_Toc29659"/>
      <w:r>
        <w:rPr>
          <w:rFonts w:hint="eastAsia" w:ascii="Times New Roman" w:hAnsi="Times New Roman"/>
          <w:b/>
          <w:sz w:val="28"/>
          <w:lang w:eastAsia="zh-CN"/>
        </w:rPr>
        <w:t>第一章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通过研究生管理信息系统选课</w:t>
      </w:r>
      <w:bookmarkEnd w:id="0"/>
    </w:p>
    <w:p w14:paraId="628B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1" w:name="_Toc21310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一、登陆系统</w:t>
      </w:r>
      <w:bookmarkEnd w:id="1"/>
    </w:p>
    <w:p w14:paraId="7F89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研究生可以采用以下方式</w:t>
      </w:r>
      <w:r>
        <w:rPr>
          <w:rFonts w:hint="default" w:ascii="Times New Roman" w:hAnsi="Times New Roman"/>
          <w:sz w:val="24"/>
          <w:lang w:val="en-US" w:eastAsia="zh-CN"/>
        </w:rPr>
        <w:t>登陆研究生管理信息系统</w:t>
      </w:r>
      <w:r>
        <w:rPr>
          <w:rFonts w:hint="eastAsia" w:ascii="Times New Roman" w:hAnsi="Times New Roman"/>
          <w:sz w:val="24"/>
          <w:lang w:val="en-US" w:eastAsia="zh-CN"/>
        </w:rPr>
        <w:t>：</w:t>
      </w:r>
    </w:p>
    <w:p w14:paraId="2B30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1.（推荐）通过信息门户登陆：研究生登陆校园信息门户后，在“业务系统”中点击“硕博管理”，可以直接进入系统，无需输入账号和密码；</w:t>
      </w:r>
    </w:p>
    <w:p w14:paraId="15812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通过网址登陆</w:t>
      </w:r>
      <w:r>
        <w:rPr>
          <w:rFonts w:hint="default" w:ascii="Times New Roman" w:hAnsi="Times New Roman"/>
          <w:sz w:val="24"/>
          <w:lang w:val="en-US" w:eastAsia="zh-CN"/>
        </w:rPr>
        <w:t>：</w:t>
      </w:r>
      <w:r>
        <w:rPr>
          <w:rFonts w:hint="eastAsia" w:ascii="Times New Roman" w:hAnsi="Times New Roman"/>
          <w:sz w:val="24"/>
          <w:lang w:val="en-US" w:eastAsia="zh-CN"/>
        </w:rPr>
        <w:t>在浏览器中输入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instrText xml:space="preserve"> HYPERLINK "http://yjsxxgl.jsnu.edu.cn/pyxx/login.aspx" </w:instrTex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/>
          <w:sz w:val="24"/>
          <w:lang w:val="en-US" w:eastAsia="zh-CN"/>
        </w:rPr>
        <w:t>http://yjsxxgl.jsnu.edu.cn/pyxx/login.aspx</w:t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/>
          <w:color w:val="auto"/>
          <w:sz w:val="24"/>
          <w:u w:val="none"/>
          <w:lang w:val="en-US" w:eastAsia="zh-CN"/>
        </w:rPr>
        <w:t>，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需要输入用户名和密码；</w:t>
      </w:r>
    </w:p>
    <w:p w14:paraId="4F45A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3. 通过研究生院网址链接登陆：在研究生院官网（</w:t>
      </w: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"http://yjsc.jsnu.edu.cn/"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/>
          <w:sz w:val="24"/>
          <w:lang w:val="en-US" w:eastAsia="zh-CN"/>
        </w:rPr>
        <w:t>http://yjsc.jsnu.edu.cn/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）页面最下方，点击“研究生系统—学生”，可打开系统页面，需要输入用户名和密码。</w:t>
      </w:r>
    </w:p>
    <w:p w14:paraId="169A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系统用户名和密码信息另行公布。</w:t>
      </w:r>
      <w:r>
        <w:rPr>
          <w:rFonts w:hint="default" w:ascii="Times New Roman" w:hAnsi="Times New Roman"/>
          <w:sz w:val="24"/>
          <w:lang w:val="en-US" w:eastAsia="zh-CN"/>
        </w:rPr>
        <w:t>登陆系统后请先进行学期电子注册和密码修改，学期注册信息经学院研究生秘书审核后方可</w:t>
      </w:r>
      <w:r>
        <w:rPr>
          <w:rFonts w:hint="eastAsia" w:ascii="Times New Roman" w:hAnsi="Times New Roman"/>
          <w:sz w:val="24"/>
          <w:lang w:val="en-US" w:eastAsia="zh-CN"/>
        </w:rPr>
        <w:t>选课</w:t>
      </w:r>
      <w:r>
        <w:rPr>
          <w:rFonts w:hint="default" w:ascii="Times New Roman" w:hAnsi="Times New Roman"/>
          <w:sz w:val="24"/>
          <w:lang w:val="en-US" w:eastAsia="zh-CN"/>
        </w:rPr>
        <w:t>。如遇系统操作问题（含密码重置），请与本学院研究生秘书联系。</w:t>
      </w:r>
    </w:p>
    <w:p w14:paraId="7A18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default" w:ascii="Times New Roman" w:hAnsi="Times New Roman"/>
          <w:b/>
          <w:bCs/>
          <w:sz w:val="24"/>
          <w:lang w:val="en-US" w:eastAsia="zh-CN"/>
        </w:rPr>
      </w:pPr>
      <w:bookmarkStart w:id="2" w:name="_Toc13950"/>
      <w:r>
        <w:rPr>
          <w:rFonts w:hint="eastAsia" w:ascii="Times New Roman" w:hAnsi="Times New Roman"/>
          <w:b/>
          <w:bCs/>
          <w:sz w:val="24"/>
          <w:lang w:val="en-US" w:eastAsia="zh-CN"/>
        </w:rPr>
        <w:t>二、选课</w:t>
      </w:r>
      <w:bookmarkEnd w:id="2"/>
    </w:p>
    <w:p w14:paraId="1BBB7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选课时，点击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学生网上选课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</w:t>
      </w:r>
      <w:r>
        <w:rPr>
          <w:rFonts w:hint="eastAsia" w:ascii="Times New Roman" w:hAnsi="Times New Roman"/>
          <w:sz w:val="24"/>
          <w:lang w:val="en-US" w:eastAsia="zh-CN"/>
        </w:rPr>
        <w:t>界面会</w:t>
      </w:r>
      <w:r>
        <w:rPr>
          <w:rFonts w:hint="default" w:ascii="Times New Roman" w:hAnsi="Times New Roman"/>
          <w:sz w:val="24"/>
          <w:lang w:val="en-US" w:eastAsia="zh-CN"/>
        </w:rPr>
        <w:t>出现</w:t>
      </w:r>
      <w:r>
        <w:rPr>
          <w:rFonts w:hint="eastAsia" w:ascii="Times New Roman" w:hAnsi="Times New Roman"/>
          <w:sz w:val="24"/>
          <w:lang w:val="en-US" w:eastAsia="zh-CN"/>
        </w:rPr>
        <w:t>本学期学校开设的课程情况</w:t>
      </w:r>
      <w:r>
        <w:rPr>
          <w:rFonts w:hint="default" w:ascii="Times New Roman" w:hAnsi="Times New Roman"/>
          <w:sz w:val="24"/>
          <w:lang w:val="en-US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如</w:t>
      </w:r>
      <w:r>
        <w:rPr>
          <w:rFonts w:hint="default" w:ascii="Times New Roman" w:hAnsi="Times New Roman"/>
          <w:sz w:val="24"/>
          <w:lang w:val="en-US" w:eastAsia="zh-CN"/>
        </w:rPr>
        <w:t>下图所示</w:t>
      </w:r>
      <w:r>
        <w:rPr>
          <w:rFonts w:hint="eastAsia" w:ascii="Times New Roman" w:hAnsi="Times New Roman"/>
          <w:sz w:val="24"/>
          <w:lang w:val="en-US" w:eastAsia="zh-CN"/>
        </w:rPr>
        <w:t>，</w:t>
      </w:r>
      <w:r>
        <w:rPr>
          <w:rFonts w:hint="default" w:ascii="Times New Roman" w:hAnsi="Times New Roman"/>
          <w:sz w:val="24"/>
          <w:lang w:val="en-US" w:eastAsia="zh-CN"/>
        </w:rPr>
        <w:t>仅学期注册审核通过后才能显示）。</w:t>
      </w:r>
      <w:r>
        <w:rPr>
          <w:rFonts w:hint="eastAsia" w:ascii="Times New Roman" w:hAnsi="Times New Roman"/>
          <w:sz w:val="24"/>
          <w:lang w:val="en-US" w:eastAsia="zh-CN"/>
        </w:rPr>
        <w:t>研究生已提交培养计划、且在培养计划内的课程，将显示在“培养计划内课程”一栏；研究生未提交培养计划、或不在研究生培养计划内的课程，将显示在“待选培养计划外课程”一栏。</w:t>
      </w:r>
    </w:p>
    <w:p w14:paraId="438F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研究生根据自身情况和导师建议，</w:t>
      </w:r>
      <w:r>
        <w:rPr>
          <w:rFonts w:hint="default" w:ascii="Times New Roman" w:hAnsi="Times New Roman"/>
          <w:sz w:val="24"/>
          <w:lang w:val="en-US" w:eastAsia="zh-CN"/>
        </w:rPr>
        <w:t>分别在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培养计划内课程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和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待选培养计划外课程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中</w:t>
      </w:r>
      <w:r>
        <w:rPr>
          <w:rFonts w:hint="eastAsia" w:ascii="Times New Roman" w:hAnsi="Times New Roman"/>
          <w:sz w:val="24"/>
          <w:lang w:val="en-US" w:eastAsia="zh-CN"/>
        </w:rPr>
        <w:t>，点击课程条最右侧“选课”，</w:t>
      </w:r>
      <w:r>
        <w:rPr>
          <w:rFonts w:hint="default" w:ascii="Times New Roman" w:hAnsi="Times New Roman"/>
          <w:sz w:val="24"/>
          <w:lang w:val="en-US" w:eastAsia="zh-CN"/>
        </w:rPr>
        <w:t>选择相应课程（提示：公共课的开课院系为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研究生院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，专业课的开课院系为相关学院）。</w:t>
      </w:r>
    </w:p>
    <w:p w14:paraId="273B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458460" cy="27000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B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3" w:name="_Toc31795"/>
      <w:r>
        <w:rPr>
          <w:rFonts w:hint="eastAsia" w:ascii="Times New Roman" w:hAnsi="Times New Roman"/>
          <w:b/>
          <w:bCs/>
          <w:sz w:val="24"/>
          <w:lang w:val="en-US" w:eastAsia="zh-CN"/>
        </w:rPr>
        <w:t>三、退选（仅限自主选修的课程）</w:t>
      </w:r>
      <w:bookmarkEnd w:id="3"/>
    </w:p>
    <w:p w14:paraId="027C9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选课期间可以随时在选课界面点击课程条最右侧“退选”，直接退选课程。</w:t>
      </w:r>
    </w:p>
    <w:p w14:paraId="4710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4" w:name="_Toc16808"/>
      <w:r>
        <w:rPr>
          <w:rFonts w:hint="eastAsia" w:ascii="Times New Roman" w:hAnsi="Times New Roman"/>
          <w:b/>
          <w:bCs/>
          <w:sz w:val="24"/>
          <w:lang w:val="en-US" w:eastAsia="zh-CN"/>
        </w:rPr>
        <w:t>四、改选（仅限已分配好班级的课程）</w:t>
      </w:r>
      <w:bookmarkEnd w:id="4"/>
    </w:p>
    <w:p w14:paraId="6FA8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因特殊原因，无法按照研究生院指定的班级上课，需要调整到课程其他班级或退选当前课程的研究生，按照以下步骤操作：</w:t>
      </w:r>
    </w:p>
    <w:p w14:paraId="2A54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1. 退选已分配的课程班级：点击“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课程退选申请</w:t>
      </w:r>
      <w:r>
        <w:rPr>
          <w:rFonts w:hint="eastAsia" w:ascii="Times New Roman" w:hAnsi="Times New Roman"/>
          <w:sz w:val="24"/>
          <w:lang w:val="en-US" w:eastAsia="zh-CN"/>
        </w:rPr>
        <w:t>”，退选课程；退选申请需经学院和研究生院审核通过后方可生效。</w:t>
      </w:r>
    </w:p>
    <w:p w14:paraId="6A0D4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2. 增选意向课程班级：点击“</w:t>
      </w:r>
      <w:r>
        <w:rPr>
          <w:rFonts w:hint="default" w:ascii="Times New Roman" w:hAnsi="Times New Roman"/>
          <w:sz w:val="24"/>
          <w:lang w:val="en-US" w:eastAsia="zh-CN"/>
        </w:rPr>
        <w:t>培养管理</w:t>
      </w:r>
      <w:r>
        <w:rPr>
          <w:rFonts w:hint="eastAsia" w:ascii="Times New Roman" w:hAnsi="Times New Roman"/>
          <w:sz w:val="24"/>
          <w:lang w:val="en-US" w:eastAsia="zh-CN"/>
        </w:rPr>
        <w:t>”</w:t>
      </w:r>
      <w:r>
        <w:rPr>
          <w:rFonts w:hint="default" w:ascii="Times New Roman" w:hAnsi="Times New Roman"/>
          <w:sz w:val="24"/>
          <w:lang w:val="en-US" w:eastAsia="zh-CN"/>
        </w:rPr>
        <w:t>——</w:t>
      </w:r>
      <w:r>
        <w:rPr>
          <w:rFonts w:hint="eastAsia" w:ascii="Times New Roman" w:hAnsi="Times New Roman"/>
          <w:sz w:val="24"/>
          <w:lang w:val="en-US" w:eastAsia="zh-CN"/>
        </w:rPr>
        <w:t>“</w:t>
      </w:r>
      <w:r>
        <w:rPr>
          <w:rFonts w:hint="default" w:ascii="Times New Roman" w:hAnsi="Times New Roman"/>
          <w:sz w:val="24"/>
          <w:lang w:val="en-US" w:eastAsia="zh-CN"/>
        </w:rPr>
        <w:t>课程</w:t>
      </w:r>
      <w:r>
        <w:rPr>
          <w:rFonts w:hint="eastAsia" w:ascii="Times New Roman" w:hAnsi="Times New Roman"/>
          <w:sz w:val="24"/>
          <w:lang w:val="en-US" w:eastAsia="zh-CN"/>
        </w:rPr>
        <w:t>增</w:t>
      </w:r>
      <w:r>
        <w:rPr>
          <w:rFonts w:hint="default" w:ascii="Times New Roman" w:hAnsi="Times New Roman"/>
          <w:sz w:val="24"/>
          <w:lang w:val="en-US" w:eastAsia="zh-CN"/>
        </w:rPr>
        <w:t>选申请</w:t>
      </w:r>
      <w:r>
        <w:rPr>
          <w:rFonts w:hint="eastAsia" w:ascii="Times New Roman" w:hAnsi="Times New Roman"/>
          <w:sz w:val="24"/>
          <w:lang w:val="en-US" w:eastAsia="zh-CN"/>
        </w:rPr>
        <w:t>”，增选课程。增选申请需经学院和研究生院审核通过后方可生效。</w:t>
      </w:r>
    </w:p>
    <w:p w14:paraId="74650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调整上课班级，需要先退选再增选。</w:t>
      </w:r>
    </w:p>
    <w:p w14:paraId="58EAD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5" w:name="_Toc16065"/>
      <w:r>
        <w:rPr>
          <w:rFonts w:hint="eastAsia" w:ascii="Times New Roman" w:hAnsi="Times New Roman"/>
          <w:b/>
          <w:bCs/>
          <w:sz w:val="24"/>
          <w:lang w:val="en-US" w:eastAsia="zh-CN"/>
        </w:rPr>
        <w:t>五、查看选课结果</w:t>
      </w:r>
      <w:bookmarkEnd w:id="5"/>
    </w:p>
    <w:p w14:paraId="1730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选课、退选、增选操作结束后，点击“培养管理”——“学生课表查询”查看个人选课结果。</w:t>
      </w:r>
      <w:r>
        <w:rPr>
          <w:rFonts w:hint="eastAsia" w:ascii="Times New Roman" w:hAnsi="Times New Roman"/>
          <w:b/>
          <w:bCs/>
          <w:color w:val="FF0000"/>
          <w:sz w:val="24"/>
          <w:lang w:val="en-US" w:eastAsia="zh-CN"/>
        </w:rPr>
        <w:t>此为查询课表的唯一方式，其他操作方式均不对。</w:t>
      </w:r>
    </w:p>
    <w:p w14:paraId="77A9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jc w:val="center"/>
        <w:textAlignment w:val="auto"/>
        <w:outlineLvl w:val="0"/>
        <w:rPr>
          <w:rFonts w:hint="eastAsia" w:ascii="Times New Roman" w:hAnsi="Times New Roman"/>
          <w:b/>
          <w:sz w:val="28"/>
          <w:lang w:val="en-US" w:eastAsia="zh-CN"/>
        </w:rPr>
      </w:pPr>
      <w:bookmarkStart w:id="6" w:name="_Toc27515"/>
      <w:r>
        <w:rPr>
          <w:rFonts w:hint="eastAsia" w:ascii="Times New Roman" w:hAnsi="Times New Roman"/>
          <w:b/>
          <w:sz w:val="28"/>
          <w:lang w:eastAsia="zh-CN"/>
        </w:rPr>
        <w:t>第二章</w:t>
      </w:r>
      <w:r>
        <w:rPr>
          <w:rFonts w:hint="eastAsia" w:ascii="Times New Roman" w:hAnsi="Times New Roman"/>
          <w:b/>
          <w:sz w:val="28"/>
          <w:lang w:val="en-US" w:eastAsia="zh-CN"/>
        </w:rPr>
        <w:tab/>
      </w:r>
      <w:r>
        <w:rPr>
          <w:rFonts w:hint="eastAsia" w:ascii="Times New Roman" w:hAnsi="Times New Roman"/>
          <w:b/>
          <w:sz w:val="28"/>
          <w:lang w:val="en-US" w:eastAsia="zh-CN"/>
        </w:rPr>
        <w:t>通过研究生在线教学平台选课</w:t>
      </w:r>
      <w:bookmarkEnd w:id="6"/>
    </w:p>
    <w:p w14:paraId="4B2D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7" w:name="_Toc5096"/>
      <w:r>
        <w:rPr>
          <w:rFonts w:hint="eastAsia" w:ascii="Times New Roman" w:hAnsi="Times New Roman"/>
          <w:b/>
          <w:bCs/>
          <w:sz w:val="24"/>
          <w:lang w:val="en-US" w:eastAsia="zh-CN"/>
        </w:rPr>
        <w:t>一、登陆平台</w:t>
      </w:r>
      <w:bookmarkEnd w:id="7"/>
    </w:p>
    <w:p w14:paraId="06F1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研究生可以采用以下方式登陆研究生</w:t>
      </w:r>
      <w:r>
        <w:rPr>
          <w:rFonts w:hint="eastAsia" w:ascii="Times New Roman" w:hAnsi="Times New Roman"/>
          <w:sz w:val="24"/>
          <w:lang w:val="en-US" w:eastAsia="zh-CN"/>
        </w:rPr>
        <w:t>研究生在线教学平台</w:t>
      </w:r>
      <w:r>
        <w:rPr>
          <w:rFonts w:hint="default" w:ascii="Times New Roman" w:hAnsi="Times New Roman"/>
          <w:sz w:val="24"/>
          <w:lang w:val="en-US" w:eastAsia="zh-CN"/>
        </w:rPr>
        <w:t>：</w:t>
      </w:r>
    </w:p>
    <w:p w14:paraId="7FB9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1.（推荐）通过信息门户登陆：研究生登陆校园信息门户后，在“业务系统”中点击“</w:t>
      </w:r>
      <w:r>
        <w:rPr>
          <w:rFonts w:hint="eastAsia" w:ascii="Times New Roman" w:hAnsi="Times New Roman"/>
          <w:sz w:val="24"/>
          <w:lang w:val="en-US" w:eastAsia="zh-CN"/>
        </w:rPr>
        <w:t>更多</w:t>
      </w:r>
      <w:r>
        <w:rPr>
          <w:rFonts w:hint="default" w:ascii="Times New Roman" w:hAnsi="Times New Roman"/>
          <w:sz w:val="24"/>
          <w:lang w:val="en-US" w:eastAsia="zh-CN"/>
        </w:rPr>
        <w:t>”，</w:t>
      </w:r>
      <w:r>
        <w:rPr>
          <w:rFonts w:hint="eastAsia" w:ascii="Times New Roman" w:hAnsi="Times New Roman"/>
          <w:sz w:val="24"/>
          <w:lang w:val="en-US" w:eastAsia="zh-CN"/>
        </w:rPr>
        <w:t>在出现的页面中点击“硕博教学”，</w:t>
      </w:r>
      <w:r>
        <w:rPr>
          <w:rFonts w:hint="default" w:ascii="Times New Roman" w:hAnsi="Times New Roman"/>
          <w:sz w:val="24"/>
          <w:lang w:val="en-US" w:eastAsia="zh-CN"/>
        </w:rPr>
        <w:t>可以直接进入</w:t>
      </w:r>
      <w:r>
        <w:rPr>
          <w:rFonts w:hint="eastAsia" w:ascii="Times New Roman" w:hAnsi="Times New Roman"/>
          <w:sz w:val="24"/>
          <w:lang w:val="en-US" w:eastAsia="zh-CN"/>
        </w:rPr>
        <w:t>平台。首次登陆需要按照操作说明绑定身份，之后可通过“硕博教学”一键登陆平台；</w:t>
      </w:r>
    </w:p>
    <w:p w14:paraId="3735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2. 通过网址登陆：在浏览器中输入</w:t>
      </w:r>
      <w:r>
        <w:rPr>
          <w:rFonts w:hint="default" w:ascii="Times New Roman" w:hAnsi="Times New Roman"/>
          <w:sz w:val="24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lang w:val="en-US" w:eastAsia="zh-CN"/>
        </w:rPr>
        <w:instrText xml:space="preserve"> HYPERLINK "https://jsnuyjs.yuketang.cn" </w:instrText>
      </w:r>
      <w:r>
        <w:rPr>
          <w:rFonts w:hint="default" w:ascii="Times New Roman" w:hAnsi="Times New Roman"/>
          <w:sz w:val="24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/>
          <w:sz w:val="24"/>
          <w:lang w:val="en-US" w:eastAsia="zh-CN"/>
        </w:rPr>
        <w:t>https://jsnuyjs.yuketang.cn</w:t>
      </w:r>
      <w:r>
        <w:rPr>
          <w:rFonts w:hint="default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使用微信关注“长江雨课堂”公众号后进行身份认证，之后需要用微信扫描网页上的二维码登陆；</w:t>
      </w:r>
    </w:p>
    <w:p w14:paraId="4FD8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3. 通过研究生院网址链接登陆：在研究生院官网（http://yjsc.jsnu.edu.cn/）页面最下方，点击“研究生</w:t>
      </w:r>
      <w:r>
        <w:rPr>
          <w:rFonts w:hint="eastAsia" w:ascii="Times New Roman" w:hAnsi="Times New Roman"/>
          <w:sz w:val="24"/>
          <w:lang w:val="en-US" w:eastAsia="zh-CN"/>
        </w:rPr>
        <w:t>在线教学平台</w:t>
      </w:r>
      <w:r>
        <w:rPr>
          <w:rFonts w:hint="default" w:ascii="Times New Roman" w:hAnsi="Times New Roman"/>
          <w:sz w:val="24"/>
          <w:lang w:val="en-US" w:eastAsia="zh-CN"/>
        </w:rPr>
        <w:t>”，可打开系统页面</w:t>
      </w:r>
      <w:r>
        <w:rPr>
          <w:rFonts w:hint="eastAsia" w:ascii="Times New Roman" w:hAnsi="Times New Roman"/>
          <w:sz w:val="24"/>
          <w:lang w:val="en-US" w:eastAsia="zh-CN"/>
        </w:rPr>
        <w:t>。首次登陆</w:t>
      </w:r>
      <w:r>
        <w:rPr>
          <w:rFonts w:hint="default" w:ascii="Times New Roman" w:hAnsi="Times New Roman"/>
          <w:sz w:val="24"/>
          <w:lang w:val="en-US" w:eastAsia="zh-CN"/>
        </w:rPr>
        <w:t>需要</w:t>
      </w:r>
      <w:r>
        <w:rPr>
          <w:rFonts w:hint="eastAsia" w:ascii="Times New Roman" w:hAnsi="Times New Roman"/>
          <w:sz w:val="24"/>
          <w:lang w:val="en-US" w:eastAsia="zh-CN"/>
        </w:rPr>
        <w:t>使用微信关注“长江雨课堂”公众号后进行身份认证，之后需要用微信扫描网页上的二维码登陆。</w:t>
      </w:r>
    </w:p>
    <w:p w14:paraId="28F3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highlight w:val="red"/>
          <w:lang w:val="en-US" w:eastAsia="zh-CN"/>
        </w:rPr>
        <w:t>提醒：</w:t>
      </w:r>
      <w:r>
        <w:rPr>
          <w:rFonts w:hint="eastAsia" w:ascii="Times New Roman" w:hAnsi="Times New Roman"/>
          <w:sz w:val="24"/>
          <w:lang w:val="en-US" w:eastAsia="zh-CN"/>
        </w:rPr>
        <w:t>本科为本校学生的研究生，如果使用原手机号进行身份认定，需要先解绑。操作方法如下：（1）使用本科时的校园卡号和密码进行登录以下地址</w:t>
      </w:r>
    </w:p>
    <w:p w14:paraId="2C74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fldChar w:fldCharType="begin"/>
      </w:r>
      <w:r>
        <w:rPr>
          <w:rFonts w:hint="eastAsia" w:ascii="Times New Roman" w:hAnsi="Times New Roman"/>
          <w:sz w:val="24"/>
          <w:lang w:val="en-US" w:eastAsia="zh-CN"/>
        </w:rPr>
        <w:instrText xml:space="preserve"> HYPERLINK "https://authserver.jsnu.edu.cn/authserver/login" </w:instrText>
      </w:r>
      <w:r>
        <w:rPr>
          <w:rFonts w:hint="eastAsia" w:ascii="Times New Roman" w:hAnsi="Times New Roman"/>
          <w:sz w:val="24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/>
          <w:sz w:val="24"/>
          <w:lang w:val="en-US" w:eastAsia="zh-CN"/>
        </w:rPr>
        <w:t>https://authserver.jsnu.edu.cn/authserver/login</w:t>
      </w:r>
      <w:r>
        <w:rPr>
          <w:rFonts w:hint="eastAsia" w:ascii="Times New Roman" w:hAnsi="Times New Roman"/>
          <w:sz w:val="24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lang w:val="en-US" w:eastAsia="zh-CN"/>
        </w:rPr>
        <w:t>；（2）登陆成功后，点击“个人资料”，手机号后面点击解绑，手机号码留空，直接确定即可，完成解绑。</w:t>
      </w:r>
    </w:p>
    <w:p w14:paraId="43BE3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8" w:name="_Toc32448"/>
      <w:r>
        <w:rPr>
          <w:rFonts w:hint="eastAsia" w:ascii="Times New Roman" w:hAnsi="Times New Roman"/>
          <w:b/>
          <w:bCs/>
          <w:sz w:val="24"/>
          <w:lang w:val="en-US" w:eastAsia="zh-CN"/>
        </w:rPr>
        <w:t>二、身份认证</w:t>
      </w:r>
      <w:bookmarkEnd w:id="8"/>
    </w:p>
    <w:p w14:paraId="7296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1. </w:t>
      </w:r>
      <w:r>
        <w:rPr>
          <w:rFonts w:hint="default" w:ascii="Times New Roman" w:hAnsi="Times New Roman"/>
          <w:sz w:val="24"/>
          <w:lang w:val="en-US" w:eastAsia="zh-CN"/>
        </w:rPr>
        <w:t>微信搜索并关注【长江雨课堂】微信公众号；</w:t>
      </w:r>
    </w:p>
    <w:p w14:paraId="79A0F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2. </w:t>
      </w:r>
      <w:r>
        <w:rPr>
          <w:rFonts w:hint="default" w:ascii="Times New Roman" w:hAnsi="Times New Roman"/>
          <w:sz w:val="24"/>
          <w:lang w:val="en-US" w:eastAsia="zh-CN"/>
        </w:rPr>
        <w:t>进入【长江雨课堂】微信公众号-【更多】-【身份绑定】，选择“江苏师范大学研究生院”进入身份认证界面；</w:t>
      </w:r>
    </w:p>
    <w:p w14:paraId="0572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3. </w:t>
      </w:r>
      <w:r>
        <w:rPr>
          <w:rFonts w:hint="default" w:ascii="Times New Roman" w:hAnsi="Times New Roman"/>
          <w:sz w:val="24"/>
          <w:lang w:val="en-US" w:eastAsia="zh-CN"/>
        </w:rPr>
        <w:t>输入账号和密码，账号为学号</w:t>
      </w:r>
      <w:r>
        <w:rPr>
          <w:rFonts w:hint="eastAsia" w:ascii="Times New Roman" w:hAnsi="Times New Roman"/>
          <w:sz w:val="24"/>
          <w:lang w:val="en-US" w:eastAsia="zh-CN"/>
        </w:rPr>
        <w:t>（103201开头）</w:t>
      </w:r>
      <w:r>
        <w:rPr>
          <w:rFonts w:hint="default" w:ascii="Times New Roman" w:hAnsi="Times New Roman"/>
          <w:sz w:val="24"/>
          <w:lang w:val="en-US" w:eastAsia="zh-CN"/>
        </w:rPr>
        <w:t>，密码为jsnu加学号后6位</w:t>
      </w:r>
      <w:bookmarkStart w:id="11" w:name="_GoBack"/>
      <w:bookmarkEnd w:id="11"/>
    </w:p>
    <w:p w14:paraId="752E5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6117590" cy="1670685"/>
            <wp:effectExtent l="0" t="0" r="8890" b="5715"/>
            <wp:docPr id="2" name="图片 2" descr="长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3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sz w:val="24"/>
          <w:lang w:val="en-US" w:eastAsia="zh-CN"/>
        </w:rPr>
      </w:pPr>
    </w:p>
    <w:p w14:paraId="4F8AB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注 ：</w:t>
      </w:r>
    </w:p>
    <w:p w14:paraId="19CA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（1）</w:t>
      </w:r>
      <w:r>
        <w:rPr>
          <w:rFonts w:hint="default" w:ascii="Times New Roman" w:hAnsi="Times New Roman"/>
          <w:sz w:val="24"/>
          <w:lang w:val="en-US" w:eastAsia="zh-CN"/>
        </w:rPr>
        <w:t>身份绑定为一次性操作，若您历史已经完成身份绑定，无需再次进行。</w:t>
      </w:r>
    </w:p>
    <w:p w14:paraId="1F488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（2）</w:t>
      </w:r>
      <w:r>
        <w:rPr>
          <w:rFonts w:hint="default" w:ascii="Times New Roman" w:hAnsi="Times New Roman"/>
          <w:sz w:val="24"/>
          <w:lang w:val="en-US" w:eastAsia="zh-CN"/>
        </w:rPr>
        <w:t>绑定报错自助排查：</w:t>
      </w:r>
    </w:p>
    <w:p w14:paraId="5EF7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【绑定失败-密码错误】：核查输入的账号密码是否存在空格现象；输入密码中的字母字符是否是英文状态；</w:t>
      </w:r>
    </w:p>
    <w:p w14:paraId="4889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【绑定失败-该用户不存在】：等待学校完成用户信息导入。</w:t>
      </w:r>
    </w:p>
    <w:p w14:paraId="21EB2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9" w:name="_Toc527"/>
      <w:r>
        <w:rPr>
          <w:rFonts w:hint="eastAsia" w:ascii="Times New Roman" w:hAnsi="Times New Roman"/>
          <w:b/>
          <w:bCs/>
          <w:sz w:val="24"/>
          <w:lang w:val="en-US" w:eastAsia="zh-CN"/>
        </w:rPr>
        <w:t>三、选课</w:t>
      </w:r>
      <w:bookmarkEnd w:id="9"/>
    </w:p>
    <w:p w14:paraId="1F8A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进入平台首页后，先查看平台上的《研究生教学平台学生操作手册》，了解选课操作办法，然后在“引进优质课程”和“校内优质课程”版块点击课程信息进入到课程详情页，在页面右上角点击“加入学习”完成选课。</w:t>
      </w:r>
    </w:p>
    <w:p w14:paraId="6EDA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outlineLvl w:val="1"/>
        <w:rPr>
          <w:rFonts w:hint="eastAsia" w:ascii="Times New Roman" w:hAnsi="Times New Roman"/>
          <w:b/>
          <w:bCs/>
          <w:sz w:val="24"/>
          <w:lang w:val="en-US" w:eastAsia="zh-CN"/>
        </w:rPr>
      </w:pPr>
      <w:bookmarkStart w:id="10" w:name="_Toc7186"/>
      <w:r>
        <w:rPr>
          <w:rFonts w:hint="eastAsia" w:ascii="Times New Roman" w:hAnsi="Times New Roman"/>
          <w:b/>
          <w:bCs/>
          <w:sz w:val="24"/>
          <w:lang w:val="en-US" w:eastAsia="zh-CN"/>
        </w:rPr>
        <w:t>四、课程学习</w:t>
      </w:r>
      <w:bookmarkEnd w:id="10"/>
    </w:p>
    <w:p w14:paraId="6C9C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研究生点击平台首页右上角“进入平台”，即可查看本学期上课情况。网络课程学习及考试全部在平台上完成。建议全部学习过程在电脑PC端完成。网页浏览器要求： Chrome，Firefox，以及基于以上浏览器核心的360，猎豹，QQ等浏览器。</w:t>
      </w:r>
    </w:p>
    <w:p w14:paraId="53C29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</w:p>
    <w:p w14:paraId="2BC4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注：线上公共选修课程选错或不想继续上课，无需退课。学期末研究生院统一将成绩合格的课程信息导入研究生成绩单。研究生需在课程页面规定时间内完成学习和考试。</w:t>
      </w:r>
    </w:p>
    <w:p w14:paraId="4CDB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sz w:val="24"/>
          <w:lang w:val="en-US" w:eastAsia="zh-CN"/>
        </w:rPr>
      </w:pPr>
    </w:p>
    <w:p w14:paraId="71982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/>
          <w:sz w:val="24"/>
          <w:lang w:val="en-US" w:eastAsia="zh-CN"/>
        </w:rPr>
      </w:pPr>
      <w:r>
        <w:rPr>
          <w:rFonts w:hint="default" w:ascii="Times New Roman" w:hAnsi="Times New Roman"/>
          <w:sz w:val="24"/>
          <w:lang w:val="en-US" w:eastAsia="zh-CN"/>
        </w:rPr>
        <w:t>涉及平台使用问题，可联系学堂在线bsupport@xuetangx.com</w:t>
      </w:r>
      <w:r>
        <w:rPr>
          <w:rFonts w:hint="eastAsia" w:ascii="Times New Roman" w:hAnsi="Times New Roman"/>
          <w:sz w:val="24"/>
          <w:lang w:val="en-US" w:eastAsia="zh-CN"/>
        </w:rPr>
        <w:t>。关于课程知识相关问题，可在平台课程讨论区发布咨询。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C34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4834890</wp:posOffset>
              </wp:positionH>
              <wp:positionV relativeFrom="paragraph">
                <wp:posOffset>-85090</wp:posOffset>
              </wp:positionV>
              <wp:extent cx="343535" cy="3098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535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E0E6D3">
                          <w:pPr>
                            <w:pStyle w:val="2"/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7pt;margin-top:-6.7pt;height:24.4pt;width:27.05pt;mso-position-horizontal-relative:margin;z-index:251659264;mso-width-relative:page;mso-height-relative:page;" filled="f" stroked="f" coordsize="21600,21600" o:gfxdata="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QpCcE2gAAAAoBAAAPAAAAAAAAAAEAIAAAACIAAABkcnMvZG93&#10;bnJldi54bWxQSwECFAAUAAAACACHTuJAhb9v9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E0E6D3">
                    <w:pPr>
                      <w:pStyle w:val="2"/>
                      <w:rPr>
                        <w:rFonts w:hint="default" w:ascii="Arial" w:hAnsi="Arial" w:cs="Arial"/>
                        <w:sz w:val="24"/>
                        <w:szCs w:val="40"/>
                      </w:rPr>
                    </w:pP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k5NmY5MGEzOTU0ZmZhZTJmZjM0NWJlZGRmNzAifQ=="/>
  </w:docVars>
  <w:rsids>
    <w:rsidRoot w:val="06647604"/>
    <w:rsid w:val="04334313"/>
    <w:rsid w:val="06647604"/>
    <w:rsid w:val="1E14059F"/>
    <w:rsid w:val="2D78055B"/>
    <w:rsid w:val="315C3210"/>
    <w:rsid w:val="3314781C"/>
    <w:rsid w:val="39CD2FB3"/>
    <w:rsid w:val="43656408"/>
    <w:rsid w:val="45FE633D"/>
    <w:rsid w:val="51E65EC6"/>
    <w:rsid w:val="58337298"/>
    <w:rsid w:val="5AF7E431"/>
    <w:rsid w:val="629A1DA3"/>
    <w:rsid w:val="7CEA73B5"/>
    <w:rsid w:val="7F7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1960</Words>
  <Characters>2171</Characters>
  <Lines>0</Lines>
  <Paragraphs>0</Paragraphs>
  <TotalTime>2</TotalTime>
  <ScaleCrop>false</ScaleCrop>
  <LinksUpToDate>false</LinksUpToDate>
  <CharactersWithSpaces>2232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2021-09-29T15:29:00Z</dcterms:created>
  <dc:creator>WPS_581371026</dc:creator>
  <cp:lastModifiedBy>兰杰</cp:lastModifiedBy>
  <dcterms:modified xsi:type="dcterms:W3CDTF">2024-09-05T02:31:20Z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4A2F4BEB073D4CD199B8D083E406AAE9_13</vt:lpwstr>
  </property>
</Properties>
</file>