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2C869">
      <w:pPr>
        <w:spacing w:after="120" w:afterLines="50" w:line="288" w:lineRule="auto"/>
        <w:jc w:val="center"/>
        <w:rPr>
          <w:rFonts w:hint="eastAsia" w:ascii="方正小标宋简体" w:hAnsi="宋体" w:eastAsia="方正小标宋简体"/>
          <w:b w:val="0"/>
          <w:bCs/>
          <w:sz w:val="52"/>
          <w:szCs w:val="52"/>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r>
        <w:drawing>
          <wp:anchor distT="0" distB="0" distL="114300" distR="114300" simplePos="0" relativeHeight="251659264" behindDoc="0" locked="0" layoutInCell="1" allowOverlap="1">
            <wp:simplePos x="0" y="0"/>
            <wp:positionH relativeFrom="column">
              <wp:posOffset>2196465</wp:posOffset>
            </wp:positionH>
            <wp:positionV relativeFrom="paragraph">
              <wp:posOffset>635</wp:posOffset>
            </wp:positionV>
            <wp:extent cx="1026795" cy="1025525"/>
            <wp:effectExtent l="0" t="0" r="1905" b="3175"/>
            <wp:wrapSquare wrapText="bothSides"/>
            <wp:docPr id="3" name="图片 1" descr="江苏师范大学标志定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师范大学标志定稿"/>
                    <pic:cNvPicPr>
                      <a:picLocks noChangeAspect="1"/>
                    </pic:cNvPicPr>
                  </pic:nvPicPr>
                  <pic:blipFill>
                    <a:blip r:embed="rId8"/>
                    <a:stretch>
                      <a:fillRect/>
                    </a:stretch>
                  </pic:blipFill>
                  <pic:spPr>
                    <a:xfrm>
                      <a:off x="0" y="0"/>
                      <a:ext cx="1026795" cy="1025525"/>
                    </a:xfrm>
                    <a:prstGeom prst="rect">
                      <a:avLst/>
                    </a:prstGeom>
                    <a:noFill/>
                    <a:ln>
                      <a:noFill/>
                    </a:ln>
                  </pic:spPr>
                </pic:pic>
              </a:graphicData>
            </a:graphic>
          </wp:anchor>
        </w:drawing>
      </w:r>
    </w:p>
    <w:p w14:paraId="3BA32E63">
      <w:pPr>
        <w:spacing w:after="120" w:afterLines="50" w:line="288" w:lineRule="auto"/>
        <w:jc w:val="center"/>
        <w:rPr>
          <w:rFonts w:hint="eastAsia" w:ascii="方正小标宋简体" w:hAnsi="宋体" w:eastAsia="方正小标宋简体"/>
          <w:b w:val="0"/>
          <w:bCs/>
          <w:sz w:val="52"/>
          <w:szCs w:val="52"/>
        </w:rPr>
      </w:pPr>
    </w:p>
    <w:p w14:paraId="148EFAAE">
      <w:pPr>
        <w:spacing w:after="120" w:afterLines="50" w:line="288" w:lineRule="auto"/>
        <w:jc w:val="center"/>
        <w:rPr>
          <w:rFonts w:hint="eastAsia" w:ascii="方正小标宋简体" w:hAnsi="宋体" w:eastAsia="方正小标宋简体"/>
          <w:b w:val="0"/>
          <w:bCs/>
          <w:sz w:val="52"/>
          <w:szCs w:val="52"/>
        </w:rPr>
      </w:pPr>
      <w:r>
        <w:drawing>
          <wp:inline distT="0" distB="0" distL="114300" distR="114300">
            <wp:extent cx="3775710" cy="680720"/>
            <wp:effectExtent l="0" t="0" r="0" b="5080"/>
            <wp:docPr id="4" name="图片 2" descr="字体定稿横20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字体定稿横201203"/>
                    <pic:cNvPicPr>
                      <a:picLocks noChangeAspect="1"/>
                    </pic:cNvPicPr>
                  </pic:nvPicPr>
                  <pic:blipFill>
                    <a:blip r:embed="rId9"/>
                    <a:srcRect l="11882" t="12573" r="9879" b="67281"/>
                    <a:stretch>
                      <a:fillRect/>
                    </a:stretch>
                  </pic:blipFill>
                  <pic:spPr>
                    <a:xfrm>
                      <a:off x="0" y="0"/>
                      <a:ext cx="3775710" cy="680720"/>
                    </a:xfrm>
                    <a:prstGeom prst="rect">
                      <a:avLst/>
                    </a:prstGeom>
                    <a:noFill/>
                    <a:ln>
                      <a:noFill/>
                    </a:ln>
                  </pic:spPr>
                </pic:pic>
              </a:graphicData>
            </a:graphic>
          </wp:inline>
        </w:drawing>
      </w:r>
    </w:p>
    <w:p w14:paraId="7C524DFB">
      <w:pPr>
        <w:spacing w:after="120" w:afterLines="50" w:line="288" w:lineRule="auto"/>
        <w:jc w:val="center"/>
        <w:rPr>
          <w:rFonts w:hint="eastAsia" w:ascii="方正小标宋简体" w:hAnsi="宋体" w:eastAsia="方正小标宋简体"/>
          <w:b w:val="0"/>
          <w:bCs/>
          <w:sz w:val="22"/>
          <w:szCs w:val="22"/>
        </w:rPr>
      </w:pPr>
    </w:p>
    <w:p w14:paraId="0CF5BEBC">
      <w:pPr>
        <w:spacing w:after="120" w:afterLines="50" w:line="288" w:lineRule="auto"/>
        <w:jc w:val="center"/>
        <w:rPr>
          <w:rFonts w:hint="eastAsia" w:ascii="方正小标宋简体" w:hAnsi="宋体" w:eastAsia="方正小标宋简体"/>
          <w:b w:val="0"/>
          <w:bCs/>
          <w:sz w:val="52"/>
          <w:szCs w:val="52"/>
        </w:rPr>
      </w:pPr>
      <w:r>
        <w:rPr>
          <w:rFonts w:hint="eastAsia" w:ascii="方正小标宋简体" w:hAnsi="宋体" w:eastAsia="方正小标宋简体"/>
          <w:b w:val="0"/>
          <w:bCs/>
          <w:sz w:val="52"/>
          <w:szCs w:val="52"/>
        </w:rPr>
        <w:t>学位授</w:t>
      </w:r>
      <w:r>
        <w:rPr>
          <w:rFonts w:hint="eastAsia" w:ascii="方正小标宋简体" w:hAnsi="宋体" w:eastAsia="方正小标宋简体"/>
          <w:b w:val="0"/>
          <w:bCs/>
          <w:sz w:val="52"/>
          <w:szCs w:val="52"/>
          <w:lang w:val="en-US" w:eastAsia="zh-CN"/>
        </w:rPr>
        <w:t>予</w:t>
      </w:r>
      <w:r>
        <w:rPr>
          <w:rFonts w:hint="eastAsia" w:ascii="方正小标宋简体" w:hAnsi="宋体" w:eastAsia="方正小标宋简体"/>
          <w:b w:val="0"/>
          <w:bCs/>
          <w:sz w:val="52"/>
          <w:szCs w:val="52"/>
        </w:rPr>
        <w:t>点</w:t>
      </w:r>
      <w:r>
        <w:rPr>
          <w:rFonts w:hint="eastAsia" w:ascii="方正小标宋简体" w:hAnsi="宋体" w:eastAsia="方正小标宋简体"/>
          <w:b w:val="0"/>
          <w:bCs/>
          <w:sz w:val="52"/>
          <w:szCs w:val="52"/>
          <w:lang w:val="en-US" w:eastAsia="zh-CN"/>
        </w:rPr>
        <w:t>建设年度</w:t>
      </w:r>
      <w:r>
        <w:rPr>
          <w:rFonts w:hint="eastAsia" w:ascii="方正小标宋简体" w:hAnsi="宋体" w:eastAsia="方正小标宋简体"/>
          <w:b w:val="0"/>
          <w:bCs/>
          <w:sz w:val="52"/>
          <w:szCs w:val="52"/>
        </w:rPr>
        <w:t>报告</w:t>
      </w:r>
    </w:p>
    <w:p w14:paraId="3065C15C">
      <w:pPr>
        <w:spacing w:after="120" w:afterLines="50" w:line="288" w:lineRule="auto"/>
        <w:jc w:val="center"/>
        <w:rPr>
          <w:rFonts w:hint="eastAsia" w:ascii="方正小标宋简体" w:hAnsi="宋体" w:eastAsia="方正小标宋简体"/>
          <w:b w:val="0"/>
          <w:bCs/>
          <w:sz w:val="48"/>
          <w:szCs w:val="48"/>
          <w:lang w:eastAsia="zh-CN"/>
        </w:rPr>
      </w:pPr>
      <w:r>
        <w:rPr>
          <w:rFonts w:hint="eastAsia" w:ascii="方正小标宋简体" w:hAnsi="宋体" w:eastAsia="方正小标宋简体"/>
          <w:b w:val="0"/>
          <w:bCs/>
          <w:sz w:val="48"/>
          <w:szCs w:val="48"/>
          <w:lang w:eastAsia="zh-CN"/>
        </w:rPr>
        <w:t>（</w:t>
      </w:r>
      <w:r>
        <w:rPr>
          <w:rFonts w:hint="eastAsia" w:ascii="方正小标宋简体" w:hAnsi="宋体" w:eastAsia="方正小标宋简体"/>
          <w:b w:val="0"/>
          <w:bCs/>
          <w:sz w:val="48"/>
          <w:szCs w:val="48"/>
          <w:lang w:val="en-US" w:eastAsia="zh-CN"/>
        </w:rPr>
        <w:t>2025年</w:t>
      </w:r>
      <w:r>
        <w:rPr>
          <w:rFonts w:hint="eastAsia" w:ascii="方正小标宋简体" w:hAnsi="宋体" w:eastAsia="方正小标宋简体"/>
          <w:b w:val="0"/>
          <w:bCs/>
          <w:sz w:val="48"/>
          <w:szCs w:val="48"/>
          <w:lang w:eastAsia="zh-CN"/>
        </w:rPr>
        <w:t>）</w:t>
      </w:r>
    </w:p>
    <w:tbl>
      <w:tblPr>
        <w:tblStyle w:val="11"/>
        <w:tblW w:w="0" w:type="auto"/>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1508"/>
        <w:gridCol w:w="2271"/>
      </w:tblGrid>
      <w:tr w14:paraId="4F30577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52" w:hRule="atLeast"/>
        </w:trPr>
        <w:tc>
          <w:tcPr>
            <w:tcW w:w="1508" w:type="dxa"/>
            <w:vMerge w:val="restart"/>
            <w:noWrap w:val="0"/>
            <w:vAlign w:val="center"/>
          </w:tcPr>
          <w:p w14:paraId="07CF8A1B">
            <w:pPr>
              <w:jc w:val="center"/>
              <w:rPr>
                <w:rFonts w:hint="eastAsia" w:eastAsia="楷体_GB2312"/>
                <w:b/>
                <w:sz w:val="32"/>
                <w:szCs w:val="32"/>
              </w:rPr>
            </w:pPr>
            <w:r>
              <w:rPr>
                <w:rFonts w:hint="eastAsia" w:eastAsia="楷体_GB2312"/>
                <w:b/>
                <w:sz w:val="32"/>
                <w:szCs w:val="32"/>
              </w:rPr>
              <w:t>授权</w:t>
            </w:r>
            <w:r>
              <w:rPr>
                <w:rFonts w:eastAsia="楷体_GB2312"/>
                <w:b/>
                <w:sz w:val="32"/>
                <w:szCs w:val="32"/>
              </w:rPr>
              <w:t>学科</w:t>
            </w:r>
          </w:p>
          <w:p w14:paraId="5A6086CE">
            <w:pPr>
              <w:jc w:val="left"/>
              <w:rPr>
                <w:rFonts w:eastAsia="楷体_GB2312"/>
                <w:b/>
                <w:sz w:val="32"/>
                <w:szCs w:val="32"/>
              </w:rPr>
            </w:pPr>
            <w:r>
              <w:rPr>
                <w:rFonts w:hint="eastAsia" w:eastAsia="楷体_GB2312"/>
                <w:b/>
                <w:sz w:val="32"/>
                <w:szCs w:val="32"/>
              </w:rPr>
              <w:t>（类别）</w:t>
            </w:r>
          </w:p>
        </w:tc>
        <w:tc>
          <w:tcPr>
            <w:tcW w:w="2271" w:type="dxa"/>
            <w:tcBorders>
              <w:bottom w:val="single" w:color="auto" w:sz="4" w:space="0"/>
            </w:tcBorders>
            <w:noWrap w:val="0"/>
            <w:vAlign w:val="center"/>
          </w:tcPr>
          <w:p w14:paraId="455EA485">
            <w:pPr>
              <w:rPr>
                <w:rFonts w:hint="default" w:eastAsia="楷体_GB2312"/>
                <w:b/>
                <w:sz w:val="32"/>
                <w:szCs w:val="32"/>
                <w:lang w:val="en-US" w:eastAsia="zh-CN"/>
              </w:rPr>
            </w:pPr>
            <w:r>
              <w:rPr>
                <w:rFonts w:eastAsia="楷体_GB2312"/>
                <w:b/>
                <w:sz w:val="32"/>
                <w:szCs w:val="32"/>
              </w:rPr>
              <w:t>名称：</w:t>
            </w:r>
            <w:r>
              <w:rPr>
                <w:rFonts w:hint="eastAsia" w:eastAsia="楷体_GB2312"/>
                <w:b/>
                <w:sz w:val="32"/>
                <w:szCs w:val="32"/>
                <w:lang w:val="en-US" w:eastAsia="zh-CN"/>
              </w:rPr>
              <w:t>*****</w:t>
            </w:r>
          </w:p>
        </w:tc>
      </w:tr>
      <w:tr w14:paraId="448794D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75" w:hRule="atLeast"/>
        </w:trPr>
        <w:tc>
          <w:tcPr>
            <w:tcW w:w="1508" w:type="dxa"/>
            <w:vMerge w:val="continue"/>
            <w:noWrap w:val="0"/>
            <w:vAlign w:val="top"/>
          </w:tcPr>
          <w:p w14:paraId="5F70898D">
            <w:pPr>
              <w:jc w:val="center"/>
              <w:rPr>
                <w:rFonts w:eastAsia="楷体_GB2312"/>
                <w:b/>
                <w:sz w:val="32"/>
                <w:szCs w:val="32"/>
              </w:rPr>
            </w:pPr>
          </w:p>
        </w:tc>
        <w:tc>
          <w:tcPr>
            <w:tcW w:w="2271" w:type="dxa"/>
            <w:tcBorders>
              <w:top w:val="single" w:color="auto" w:sz="4" w:space="0"/>
            </w:tcBorders>
            <w:noWrap w:val="0"/>
            <w:vAlign w:val="center"/>
          </w:tcPr>
          <w:p w14:paraId="4827D4EE">
            <w:pPr>
              <w:rPr>
                <w:rFonts w:hint="default" w:eastAsia="楷体_GB2312"/>
                <w:b/>
                <w:sz w:val="32"/>
                <w:szCs w:val="32"/>
                <w:lang w:val="en-US" w:eastAsia="zh-CN"/>
              </w:rPr>
            </w:pPr>
            <w:r>
              <w:rPr>
                <w:rFonts w:eastAsia="楷体_GB2312"/>
                <w:b/>
                <w:sz w:val="32"/>
                <w:szCs w:val="32"/>
              </w:rPr>
              <w:t>代码：</w:t>
            </w:r>
            <w:r>
              <w:rPr>
                <w:rFonts w:hint="eastAsia" w:eastAsia="楷体_GB2312"/>
                <w:b/>
                <w:sz w:val="32"/>
                <w:szCs w:val="32"/>
                <w:lang w:val="en-US" w:eastAsia="zh-CN"/>
              </w:rPr>
              <w:t>*****</w:t>
            </w:r>
          </w:p>
        </w:tc>
      </w:tr>
    </w:tbl>
    <w:p w14:paraId="65F78246">
      <w:pPr>
        <w:spacing w:line="720" w:lineRule="auto"/>
        <w:jc w:val="center"/>
        <w:rPr>
          <w:rFonts w:hint="eastAsia" w:eastAsia="楷体_GB2312"/>
          <w:b/>
          <w:sz w:val="30"/>
          <w:szCs w:val="30"/>
        </w:rPr>
      </w:pPr>
    </w:p>
    <w:tbl>
      <w:tblPr>
        <w:tblStyle w:val="12"/>
        <w:tblW w:w="3746"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1524"/>
        <w:gridCol w:w="2222"/>
      </w:tblGrid>
      <w:tr w14:paraId="1B447F0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524" w:type="dxa"/>
            <w:vMerge w:val="restart"/>
            <w:vAlign w:val="center"/>
          </w:tcPr>
          <w:p w14:paraId="53031CD7">
            <w:pPr>
              <w:widowControl w:val="0"/>
              <w:jc w:val="left"/>
              <w:rPr>
                <w:rFonts w:ascii="Times New Roman" w:hAnsi="Times New Roman" w:eastAsia="楷体_GB2312" w:cs="Times New Roman"/>
                <w:b/>
                <w:kern w:val="0"/>
                <w:sz w:val="30"/>
                <w:szCs w:val="30"/>
              </w:rPr>
            </w:pPr>
            <w:r>
              <w:rPr>
                <w:rFonts w:ascii="Times New Roman" w:hAnsi="Times New Roman" w:eastAsia="楷体_GB2312" w:cs="Times New Roman"/>
                <w:b/>
                <w:kern w:val="0"/>
                <w:sz w:val="30"/>
                <w:szCs w:val="30"/>
              </w:rPr>
              <w:t>授权级别</w:t>
            </w:r>
          </w:p>
        </w:tc>
        <w:tc>
          <w:tcPr>
            <w:tcW w:w="2222" w:type="dxa"/>
            <w:tcBorders>
              <w:bottom w:val="single" w:color="auto" w:sz="4" w:space="0"/>
            </w:tcBorders>
            <w:vAlign w:val="center"/>
          </w:tcPr>
          <w:p w14:paraId="59B29BB7">
            <w:pPr>
              <w:widowControl w:val="0"/>
              <w:rPr>
                <w:rFonts w:ascii="Times New Roman" w:hAnsi="Times New Roman" w:eastAsia="楷体_GB2312" w:cs="Times New Roman"/>
                <w:b/>
                <w:kern w:val="0"/>
                <w:sz w:val="30"/>
                <w:szCs w:val="30"/>
              </w:rPr>
            </w:pPr>
            <w:r>
              <w:rPr>
                <w:rFonts w:hint="eastAsia" w:ascii="Times New Roman" w:hAnsi="Times New Roman" w:eastAsia="楷体_GB2312" w:cs="Times New Roman"/>
                <w:b/>
                <w:kern w:val="0"/>
                <w:sz w:val="30"/>
                <w:szCs w:val="30"/>
                <w:lang w:eastAsia="zh-CN"/>
              </w:rPr>
              <w:t>□</w:t>
            </w:r>
            <w:r>
              <w:rPr>
                <w:rFonts w:ascii="Times New Roman" w:hAnsi="Times New Roman" w:eastAsia="楷体_GB2312" w:cs="Times New Roman"/>
                <w:b/>
                <w:kern w:val="0"/>
                <w:sz w:val="30"/>
                <w:szCs w:val="30"/>
              </w:rPr>
              <w:t xml:space="preserve">  博士</w:t>
            </w:r>
          </w:p>
        </w:tc>
      </w:tr>
      <w:tr w14:paraId="52366CBF">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1524" w:type="dxa"/>
            <w:vMerge w:val="continue"/>
          </w:tcPr>
          <w:p w14:paraId="220B7F72">
            <w:pPr>
              <w:widowControl w:val="0"/>
              <w:ind w:firstLine="666"/>
              <w:jc w:val="center"/>
              <w:rPr>
                <w:rFonts w:ascii="Times New Roman" w:hAnsi="Times New Roman" w:eastAsia="楷体_GB2312" w:cs="Times New Roman"/>
                <w:b/>
                <w:kern w:val="0"/>
                <w:sz w:val="30"/>
                <w:szCs w:val="30"/>
              </w:rPr>
            </w:pPr>
          </w:p>
        </w:tc>
        <w:tc>
          <w:tcPr>
            <w:tcW w:w="2222" w:type="dxa"/>
            <w:tcBorders>
              <w:top w:val="single" w:color="auto" w:sz="4" w:space="0"/>
            </w:tcBorders>
            <w:vAlign w:val="center"/>
          </w:tcPr>
          <w:p w14:paraId="5779D6C1">
            <w:pPr>
              <w:widowControl w:val="0"/>
              <w:rPr>
                <w:rFonts w:ascii="Times New Roman" w:hAnsi="Times New Roman" w:eastAsia="楷体_GB2312" w:cs="Times New Roman"/>
                <w:b/>
                <w:kern w:val="0"/>
                <w:sz w:val="30"/>
                <w:szCs w:val="30"/>
              </w:rPr>
            </w:pPr>
            <w:r>
              <w:rPr>
                <w:rFonts w:hint="eastAsia" w:ascii="Times New Roman" w:hAnsi="Times New Roman" w:eastAsia="楷体_GB2312" w:cs="Times New Roman"/>
                <w:b/>
                <w:kern w:val="0"/>
                <w:sz w:val="30"/>
                <w:szCs w:val="30"/>
                <w:lang w:eastAsia="zh-CN"/>
              </w:rPr>
              <w:t>□</w:t>
            </w:r>
            <w:r>
              <w:rPr>
                <w:rFonts w:ascii="Times New Roman" w:hAnsi="Times New Roman" w:eastAsia="楷体_GB2312" w:cs="Times New Roman"/>
                <w:b/>
                <w:kern w:val="0"/>
                <w:sz w:val="30"/>
                <w:szCs w:val="30"/>
              </w:rPr>
              <w:t xml:space="preserve">  硕士</w:t>
            </w:r>
          </w:p>
        </w:tc>
      </w:tr>
    </w:tbl>
    <w:p w14:paraId="3909DD84">
      <w:pPr>
        <w:spacing w:line="720" w:lineRule="auto"/>
        <w:jc w:val="center"/>
        <w:rPr>
          <w:rFonts w:hint="eastAsia" w:eastAsia="楷体_GB2312"/>
          <w:b/>
          <w:sz w:val="30"/>
          <w:szCs w:val="30"/>
        </w:rPr>
      </w:pPr>
    </w:p>
    <w:p w14:paraId="3B915326">
      <w:pPr>
        <w:spacing w:line="532" w:lineRule="atLeast"/>
        <w:ind w:left="180" w:firstLine="560" w:firstLineChars="200"/>
        <w:rPr>
          <w:rFonts w:hint="eastAsia" w:ascii="黑体" w:hAnsi="黑体" w:eastAsia="黑体" w:cs="黑体"/>
          <w:b w:val="0"/>
          <w:bCs/>
          <w:sz w:val="28"/>
          <w:szCs w:val="28"/>
        </w:rPr>
      </w:pPr>
    </w:p>
    <w:p w14:paraId="5806A173">
      <w:pPr>
        <w:spacing w:line="532" w:lineRule="atLeast"/>
        <w:ind w:firstLine="2520" w:firstLineChars="900"/>
        <w:jc w:val="both"/>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江苏师范大学研究生院制</w:t>
      </w:r>
    </w:p>
    <w:p w14:paraId="770DEB63">
      <w:pPr>
        <w:jc w:val="center"/>
        <w:rPr>
          <w:rFonts w:eastAsia="楷体_GB2312"/>
          <w:b/>
          <w:sz w:val="30"/>
          <w:szCs w:val="30"/>
        </w:rPr>
      </w:pPr>
      <w:r>
        <w:rPr>
          <w:rFonts w:hint="eastAsia" w:eastAsia="楷体_GB2312"/>
          <w:b/>
          <w:sz w:val="30"/>
          <w:szCs w:val="30"/>
        </w:rPr>
        <w:t xml:space="preserve"> </w:t>
      </w:r>
      <w:r>
        <w:rPr>
          <w:rFonts w:eastAsia="楷体_GB2312"/>
          <w:b/>
          <w:sz w:val="30"/>
          <w:szCs w:val="30"/>
        </w:rPr>
        <w:t>年</w:t>
      </w:r>
      <w:r>
        <w:rPr>
          <w:rFonts w:hint="eastAsia" w:eastAsia="楷体_GB2312"/>
          <w:b/>
          <w:sz w:val="30"/>
          <w:szCs w:val="30"/>
          <w:lang w:val="en-US" w:eastAsia="zh-CN"/>
        </w:rPr>
        <w:t xml:space="preserve"> </w:t>
      </w:r>
      <w:r>
        <w:rPr>
          <w:rFonts w:hint="default" w:eastAsia="楷体_GB2312"/>
          <w:b/>
          <w:sz w:val="30"/>
          <w:szCs w:val="30"/>
          <w:lang w:val="en-US" w:eastAsia="zh-CN"/>
        </w:rPr>
        <w:t xml:space="preserve"> </w:t>
      </w:r>
      <w:r>
        <w:rPr>
          <w:rFonts w:hint="eastAsia" w:eastAsia="楷体_GB2312"/>
          <w:b/>
          <w:sz w:val="30"/>
          <w:szCs w:val="30"/>
          <w:lang w:val="en-US" w:eastAsia="zh-CN"/>
        </w:rPr>
        <w:t xml:space="preserve"> </w:t>
      </w:r>
      <w:r>
        <w:rPr>
          <w:rFonts w:eastAsia="楷体_GB2312"/>
          <w:b/>
          <w:sz w:val="30"/>
          <w:szCs w:val="30"/>
        </w:rPr>
        <w:t>月</w:t>
      </w:r>
      <w:r>
        <w:rPr>
          <w:rFonts w:eastAsia="楷体_GB2312"/>
          <w:b/>
          <w:color w:val="FF0000"/>
          <w:sz w:val="30"/>
          <w:szCs w:val="30"/>
        </w:rPr>
        <w:t xml:space="preserve"> </w:t>
      </w:r>
      <w:r>
        <w:rPr>
          <w:rFonts w:hint="default" w:eastAsia="楷体_GB2312"/>
          <w:b/>
          <w:color w:val="FF0000"/>
          <w:sz w:val="30"/>
          <w:szCs w:val="30"/>
          <w:lang w:val="en-US"/>
        </w:rPr>
        <w:t xml:space="preserve"> </w:t>
      </w:r>
      <w:r>
        <w:rPr>
          <w:rFonts w:hint="eastAsia" w:eastAsia="楷体_GB2312"/>
          <w:b/>
          <w:sz w:val="30"/>
          <w:szCs w:val="30"/>
          <w:lang w:val="en-US" w:eastAsia="zh-CN"/>
        </w:rPr>
        <w:t xml:space="preserve"> </w:t>
      </w:r>
      <w:r>
        <w:rPr>
          <w:rFonts w:eastAsia="楷体_GB2312"/>
          <w:b/>
          <w:sz w:val="30"/>
          <w:szCs w:val="30"/>
        </w:rPr>
        <w:t>日</w:t>
      </w:r>
    </w:p>
    <w:p w14:paraId="61738067">
      <w:pPr>
        <w:rPr>
          <w:rFonts w:ascii="Times New Roman" w:hAnsi="Times New Roman" w:eastAsia="楷体_GB2312" w:cs="Times New Roman"/>
          <w:b/>
          <w:szCs w:val="32"/>
        </w:rPr>
      </w:pPr>
      <w:r>
        <w:rPr>
          <w:rFonts w:ascii="Times New Roman" w:hAnsi="Times New Roman" w:eastAsia="楷体_GB2312" w:cs="Times New Roman"/>
          <w:b/>
          <w:szCs w:val="32"/>
        </w:rPr>
        <w:br w:type="page"/>
      </w:r>
    </w:p>
    <w:p w14:paraId="0B2B5EB6">
      <w:r>
        <w:br w:type="page"/>
      </w:r>
    </w:p>
    <w:p w14:paraId="59DA472C">
      <w:p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1863D651">
      <w:pPr>
        <w:spacing w:line="540" w:lineRule="exact"/>
        <w:jc w:val="center"/>
        <w:rPr>
          <w:rFonts w:ascii="Times New Roman" w:hAnsi="Times New Roman" w:eastAsia="黑体" w:cs="Times New Roman"/>
          <w:b/>
          <w:sz w:val="36"/>
          <w:szCs w:val="36"/>
        </w:rPr>
      </w:pPr>
      <w:r>
        <w:rPr>
          <w:rFonts w:hint="eastAsia" w:ascii="Times New Roman" w:hAnsi="Times New Roman" w:eastAsia="黑体" w:cs="Times New Roman"/>
          <w:b/>
          <w:sz w:val="36"/>
          <w:szCs w:val="36"/>
        </w:rPr>
        <w:t xml:space="preserve">目 </w:t>
      </w:r>
      <w:r>
        <w:rPr>
          <w:rFonts w:ascii="Times New Roman" w:hAnsi="Times New Roman" w:eastAsia="黑体" w:cs="Times New Roman"/>
          <w:b/>
          <w:sz w:val="36"/>
          <w:szCs w:val="36"/>
        </w:rPr>
        <w:t xml:space="preserve"> </w:t>
      </w:r>
      <w:r>
        <w:rPr>
          <w:rFonts w:hint="eastAsia" w:ascii="Times New Roman" w:hAnsi="Times New Roman" w:eastAsia="黑体" w:cs="Times New Roman"/>
          <w:b/>
          <w:sz w:val="36"/>
          <w:szCs w:val="36"/>
        </w:rPr>
        <w:t>录</w:t>
      </w:r>
    </w:p>
    <w:p w14:paraId="31D6D094">
      <w:pPr>
        <w:pStyle w:val="2"/>
      </w:pPr>
    </w:p>
    <w:sdt>
      <w:sdtPr>
        <w:rPr>
          <w:rFonts w:ascii="宋体" w:hAnsi="宋体" w:eastAsia="宋体" w:cstheme="minorBidi"/>
          <w:kern w:val="2"/>
          <w:sz w:val="21"/>
          <w:szCs w:val="24"/>
          <w:lang w:val="en-US" w:eastAsia="zh-CN" w:bidi="ar-SA"/>
        </w:rPr>
        <w:id w:val="14747678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B6794E3">
          <w:pPr>
            <w:spacing w:before="0" w:beforeLines="0" w:after="0" w:afterLines="0" w:line="240" w:lineRule="auto"/>
            <w:ind w:left="0" w:leftChars="0" w:right="0" w:rightChars="0" w:firstLine="0" w:firstLineChars="0"/>
            <w:jc w:val="center"/>
          </w:pPr>
        </w:p>
        <w:p w14:paraId="389F510F">
          <w:pPr>
            <w:pStyle w:val="8"/>
            <w:tabs>
              <w:tab w:val="right" w:leader="dot" w:pos="8306"/>
            </w:tabs>
          </w:pPr>
          <w:r>
            <w:fldChar w:fldCharType="begin"/>
          </w:r>
          <w:r>
            <w:instrText xml:space="preserve">TOC \o "1-2" \h \u </w:instrText>
          </w:r>
          <w:r>
            <w:fldChar w:fldCharType="separate"/>
          </w:r>
          <w:r>
            <w:fldChar w:fldCharType="begin"/>
          </w:r>
          <w:r>
            <w:instrText xml:space="preserve"> HYPERLINK \l _Toc24412 </w:instrText>
          </w:r>
          <w:r>
            <w:fldChar w:fldCharType="separate"/>
          </w:r>
          <w:r>
            <w:rPr>
              <w:rFonts w:ascii="Times New Roman" w:hAnsi="Times New Roman" w:eastAsia="黑体" w:cs="Times New Roman"/>
              <w:szCs w:val="32"/>
            </w:rPr>
            <w:t>一、学位</w:t>
          </w:r>
          <w:r>
            <w:rPr>
              <w:rFonts w:hint="eastAsia" w:ascii="Times New Roman" w:hAnsi="Times New Roman" w:eastAsia="黑体" w:cs="Times New Roman"/>
              <w:szCs w:val="32"/>
              <w:lang w:val="en-US" w:eastAsia="zh-CN"/>
            </w:rPr>
            <w:t>授予</w:t>
          </w:r>
          <w:r>
            <w:rPr>
              <w:rFonts w:ascii="Times New Roman" w:hAnsi="Times New Roman" w:eastAsia="黑体" w:cs="Times New Roman"/>
              <w:szCs w:val="32"/>
            </w:rPr>
            <w:t>点基本情况</w:t>
          </w:r>
          <w:r>
            <w:tab/>
          </w:r>
          <w:r>
            <w:fldChar w:fldCharType="begin"/>
          </w:r>
          <w:r>
            <w:instrText xml:space="preserve"> PAGEREF _Toc24412 \h </w:instrText>
          </w:r>
          <w:r>
            <w:fldChar w:fldCharType="separate"/>
          </w:r>
          <w:r>
            <w:t>1</w:t>
          </w:r>
          <w:r>
            <w:fldChar w:fldCharType="end"/>
          </w:r>
          <w:r>
            <w:fldChar w:fldCharType="end"/>
          </w:r>
        </w:p>
        <w:p w14:paraId="7404C6FC">
          <w:pPr>
            <w:pStyle w:val="8"/>
            <w:tabs>
              <w:tab w:val="right" w:leader="dot" w:pos="8306"/>
            </w:tabs>
          </w:pPr>
          <w:r>
            <w:fldChar w:fldCharType="begin"/>
          </w:r>
          <w:r>
            <w:instrText xml:space="preserve"> HYPERLINK \l _Toc16898 </w:instrText>
          </w:r>
          <w:r>
            <w:fldChar w:fldCharType="separate"/>
          </w:r>
          <w:r>
            <w:rPr>
              <w:rFonts w:ascii="Times New Roman" w:hAnsi="Times New Roman" w:eastAsia="黑体" w:cs="Times New Roman"/>
              <w:szCs w:val="32"/>
            </w:rPr>
            <w:t>二、</w:t>
          </w:r>
          <w:r>
            <w:rPr>
              <w:rFonts w:hint="eastAsia" w:ascii="Times New Roman" w:hAnsi="Times New Roman" w:eastAsia="黑体" w:cs="Times New Roman"/>
              <w:szCs w:val="32"/>
            </w:rPr>
            <w:t>基本条件</w:t>
          </w:r>
          <w:r>
            <w:tab/>
          </w:r>
          <w:r>
            <w:fldChar w:fldCharType="begin"/>
          </w:r>
          <w:r>
            <w:instrText xml:space="preserve"> PAGEREF _Toc16898 \h </w:instrText>
          </w:r>
          <w:r>
            <w:fldChar w:fldCharType="separate"/>
          </w:r>
          <w:r>
            <w:t>1</w:t>
          </w:r>
          <w:r>
            <w:fldChar w:fldCharType="end"/>
          </w:r>
          <w:r>
            <w:fldChar w:fldCharType="end"/>
          </w:r>
        </w:p>
        <w:p w14:paraId="12BBAA2A">
          <w:pPr>
            <w:pStyle w:val="9"/>
            <w:tabs>
              <w:tab w:val="right" w:leader="dot" w:pos="8306"/>
            </w:tabs>
          </w:pPr>
          <w:r>
            <w:fldChar w:fldCharType="begin"/>
          </w:r>
          <w:r>
            <w:instrText xml:space="preserve"> HYPERLINK \l _Toc31613 </w:instrText>
          </w:r>
          <w:r>
            <w:fldChar w:fldCharType="separate"/>
          </w:r>
          <w:r>
            <w:rPr>
              <w:rFonts w:hint="eastAsia" w:ascii="黑体" w:hAnsi="黑体" w:eastAsia="黑体" w:cs="黑体"/>
              <w:bCs/>
              <w:szCs w:val="28"/>
            </w:rPr>
            <w:t>（一）培养方向与特色</w:t>
          </w:r>
          <w:r>
            <w:tab/>
          </w:r>
          <w:r>
            <w:fldChar w:fldCharType="begin"/>
          </w:r>
          <w:r>
            <w:instrText xml:space="preserve"> PAGEREF _Toc31613 \h </w:instrText>
          </w:r>
          <w:r>
            <w:fldChar w:fldCharType="separate"/>
          </w:r>
          <w:r>
            <w:t>1</w:t>
          </w:r>
          <w:r>
            <w:fldChar w:fldCharType="end"/>
          </w:r>
          <w:r>
            <w:fldChar w:fldCharType="end"/>
          </w:r>
        </w:p>
        <w:p w14:paraId="506D3EE8">
          <w:pPr>
            <w:pStyle w:val="9"/>
            <w:tabs>
              <w:tab w:val="right" w:leader="dot" w:pos="8306"/>
            </w:tabs>
          </w:pPr>
          <w:r>
            <w:fldChar w:fldCharType="begin"/>
          </w:r>
          <w:r>
            <w:instrText xml:space="preserve"> HYPERLINK \l _Toc2548 </w:instrText>
          </w:r>
          <w:r>
            <w:fldChar w:fldCharType="separate"/>
          </w:r>
          <w:r>
            <w:rPr>
              <w:rFonts w:hint="eastAsia" w:ascii="黑体" w:hAnsi="黑体" w:eastAsia="黑体" w:cs="黑体"/>
              <w:bCs/>
              <w:szCs w:val="28"/>
            </w:rPr>
            <w:t>（二）师资队伍</w:t>
          </w:r>
          <w:r>
            <w:tab/>
          </w:r>
          <w:r>
            <w:fldChar w:fldCharType="begin"/>
          </w:r>
          <w:r>
            <w:instrText xml:space="preserve"> PAGEREF _Toc2548 \h </w:instrText>
          </w:r>
          <w:r>
            <w:fldChar w:fldCharType="separate"/>
          </w:r>
          <w:r>
            <w:t>1</w:t>
          </w:r>
          <w:r>
            <w:fldChar w:fldCharType="end"/>
          </w:r>
          <w:r>
            <w:fldChar w:fldCharType="end"/>
          </w:r>
        </w:p>
        <w:p w14:paraId="450D020B">
          <w:pPr>
            <w:pStyle w:val="9"/>
            <w:tabs>
              <w:tab w:val="right" w:leader="dot" w:pos="8306"/>
            </w:tabs>
          </w:pPr>
          <w:r>
            <w:fldChar w:fldCharType="begin"/>
          </w:r>
          <w:r>
            <w:instrText xml:space="preserve"> HYPERLINK \l _Toc20558 </w:instrText>
          </w:r>
          <w:r>
            <w:fldChar w:fldCharType="separate"/>
          </w:r>
          <w:r>
            <w:rPr>
              <w:rFonts w:hint="eastAsia" w:ascii="黑体" w:hAnsi="黑体" w:eastAsia="黑体" w:cs="黑体"/>
              <w:bCs/>
              <w:szCs w:val="28"/>
            </w:rPr>
            <w:t>（三）科学研究</w:t>
          </w:r>
          <w:r>
            <w:tab/>
          </w:r>
          <w:r>
            <w:fldChar w:fldCharType="begin"/>
          </w:r>
          <w:r>
            <w:instrText xml:space="preserve"> PAGEREF _Toc20558 \h </w:instrText>
          </w:r>
          <w:r>
            <w:fldChar w:fldCharType="separate"/>
          </w:r>
          <w:r>
            <w:t>2</w:t>
          </w:r>
          <w:r>
            <w:fldChar w:fldCharType="end"/>
          </w:r>
          <w:r>
            <w:fldChar w:fldCharType="end"/>
          </w:r>
        </w:p>
        <w:p w14:paraId="788A71C2">
          <w:pPr>
            <w:pStyle w:val="9"/>
            <w:tabs>
              <w:tab w:val="right" w:leader="dot" w:pos="8306"/>
            </w:tabs>
          </w:pPr>
          <w:r>
            <w:fldChar w:fldCharType="begin"/>
          </w:r>
          <w:r>
            <w:instrText xml:space="preserve"> HYPERLINK \l _Toc179 </w:instrText>
          </w:r>
          <w:r>
            <w:fldChar w:fldCharType="separate"/>
          </w:r>
          <w:r>
            <w:rPr>
              <w:rFonts w:hint="eastAsia" w:ascii="黑体" w:hAnsi="黑体" w:eastAsia="黑体" w:cs="黑体"/>
              <w:bCs/>
              <w:szCs w:val="28"/>
            </w:rPr>
            <w:t>（四）教学科研支撑条件</w:t>
          </w:r>
          <w:r>
            <w:tab/>
          </w:r>
          <w:r>
            <w:fldChar w:fldCharType="begin"/>
          </w:r>
          <w:r>
            <w:instrText xml:space="preserve"> PAGEREF _Toc179 \h </w:instrText>
          </w:r>
          <w:r>
            <w:fldChar w:fldCharType="separate"/>
          </w:r>
          <w:r>
            <w:t>2</w:t>
          </w:r>
          <w:r>
            <w:fldChar w:fldCharType="end"/>
          </w:r>
          <w:r>
            <w:fldChar w:fldCharType="end"/>
          </w:r>
        </w:p>
        <w:p w14:paraId="384181A6">
          <w:pPr>
            <w:pStyle w:val="9"/>
            <w:tabs>
              <w:tab w:val="right" w:leader="dot" w:pos="8306"/>
            </w:tabs>
          </w:pPr>
          <w:r>
            <w:fldChar w:fldCharType="begin"/>
          </w:r>
          <w:r>
            <w:instrText xml:space="preserve"> HYPERLINK \l _Toc6933 </w:instrText>
          </w:r>
          <w:r>
            <w:fldChar w:fldCharType="separate"/>
          </w:r>
          <w:r>
            <w:rPr>
              <w:rFonts w:hint="eastAsia" w:ascii="黑体" w:hAnsi="黑体" w:eastAsia="黑体" w:cs="黑体"/>
              <w:bCs/>
              <w:szCs w:val="28"/>
            </w:rPr>
            <w:t>（五）奖助体系</w:t>
          </w:r>
          <w:r>
            <w:tab/>
          </w:r>
          <w:r>
            <w:fldChar w:fldCharType="begin"/>
          </w:r>
          <w:r>
            <w:instrText xml:space="preserve"> PAGEREF _Toc6933 \h </w:instrText>
          </w:r>
          <w:r>
            <w:fldChar w:fldCharType="separate"/>
          </w:r>
          <w:r>
            <w:t>2</w:t>
          </w:r>
          <w:r>
            <w:fldChar w:fldCharType="end"/>
          </w:r>
          <w:r>
            <w:fldChar w:fldCharType="end"/>
          </w:r>
        </w:p>
        <w:p w14:paraId="04EA5FB7">
          <w:pPr>
            <w:pStyle w:val="8"/>
            <w:tabs>
              <w:tab w:val="right" w:leader="dot" w:pos="8306"/>
            </w:tabs>
          </w:pPr>
          <w:r>
            <w:fldChar w:fldCharType="begin"/>
          </w:r>
          <w:r>
            <w:instrText xml:space="preserve"> HYPERLINK \l _Toc26474 </w:instrText>
          </w:r>
          <w:r>
            <w:fldChar w:fldCharType="separate"/>
          </w:r>
          <w:r>
            <w:rPr>
              <w:rFonts w:hint="eastAsia" w:ascii="Times New Roman" w:hAnsi="Times New Roman" w:eastAsia="黑体" w:cs="Times New Roman"/>
              <w:szCs w:val="32"/>
            </w:rPr>
            <w:t>三</w:t>
          </w:r>
          <w:r>
            <w:rPr>
              <w:rFonts w:ascii="Times New Roman" w:hAnsi="Times New Roman" w:eastAsia="黑体" w:cs="Times New Roman"/>
              <w:szCs w:val="32"/>
            </w:rPr>
            <w:t>、</w:t>
          </w:r>
          <w:r>
            <w:rPr>
              <w:rFonts w:hint="eastAsia" w:ascii="Times New Roman" w:hAnsi="Times New Roman" w:eastAsia="黑体" w:cs="Times New Roman"/>
              <w:szCs w:val="32"/>
            </w:rPr>
            <w:t>人才培养</w:t>
          </w:r>
          <w:r>
            <w:tab/>
          </w:r>
          <w:r>
            <w:fldChar w:fldCharType="begin"/>
          </w:r>
          <w:r>
            <w:instrText xml:space="preserve"> PAGEREF _Toc26474 \h </w:instrText>
          </w:r>
          <w:r>
            <w:fldChar w:fldCharType="separate"/>
          </w:r>
          <w:r>
            <w:t>3</w:t>
          </w:r>
          <w:r>
            <w:fldChar w:fldCharType="end"/>
          </w:r>
          <w:r>
            <w:fldChar w:fldCharType="end"/>
          </w:r>
        </w:p>
        <w:p w14:paraId="29A10F00">
          <w:pPr>
            <w:pStyle w:val="9"/>
            <w:tabs>
              <w:tab w:val="right" w:leader="dot" w:pos="8306"/>
            </w:tabs>
          </w:pPr>
          <w:r>
            <w:fldChar w:fldCharType="begin"/>
          </w:r>
          <w:r>
            <w:instrText xml:space="preserve"> HYPERLINK \l _Toc5484 </w:instrText>
          </w:r>
          <w:r>
            <w:fldChar w:fldCharType="separate"/>
          </w:r>
          <w:r>
            <w:rPr>
              <w:rFonts w:hint="eastAsia" w:ascii="黑体" w:hAnsi="黑体" w:eastAsia="黑体" w:cs="黑体"/>
              <w:bCs/>
              <w:szCs w:val="28"/>
            </w:rPr>
            <w:t>（一）招生选拔</w:t>
          </w:r>
          <w:r>
            <w:tab/>
          </w:r>
          <w:r>
            <w:fldChar w:fldCharType="begin"/>
          </w:r>
          <w:r>
            <w:instrText xml:space="preserve"> PAGEREF _Toc5484 \h </w:instrText>
          </w:r>
          <w:r>
            <w:fldChar w:fldCharType="separate"/>
          </w:r>
          <w:r>
            <w:t>3</w:t>
          </w:r>
          <w:r>
            <w:fldChar w:fldCharType="end"/>
          </w:r>
          <w:r>
            <w:fldChar w:fldCharType="end"/>
          </w:r>
        </w:p>
        <w:p w14:paraId="3DD27020">
          <w:pPr>
            <w:pStyle w:val="9"/>
            <w:tabs>
              <w:tab w:val="right" w:leader="dot" w:pos="8306"/>
            </w:tabs>
          </w:pPr>
          <w:r>
            <w:fldChar w:fldCharType="begin"/>
          </w:r>
          <w:r>
            <w:instrText xml:space="preserve"> HYPERLINK \l _Toc25108 </w:instrText>
          </w:r>
          <w:r>
            <w:fldChar w:fldCharType="separate"/>
          </w:r>
          <w:r>
            <w:rPr>
              <w:rFonts w:hint="eastAsia" w:ascii="黑体" w:hAnsi="黑体" w:eastAsia="黑体" w:cs="黑体"/>
              <w:bCs/>
              <w:szCs w:val="28"/>
            </w:rPr>
            <w:t>（二）思政教育</w:t>
          </w:r>
          <w:r>
            <w:tab/>
          </w:r>
          <w:r>
            <w:fldChar w:fldCharType="begin"/>
          </w:r>
          <w:r>
            <w:instrText xml:space="preserve"> PAGEREF _Toc25108 \h </w:instrText>
          </w:r>
          <w:r>
            <w:fldChar w:fldCharType="separate"/>
          </w:r>
          <w:r>
            <w:t>3</w:t>
          </w:r>
          <w:r>
            <w:fldChar w:fldCharType="end"/>
          </w:r>
          <w:r>
            <w:fldChar w:fldCharType="end"/>
          </w:r>
        </w:p>
        <w:p w14:paraId="269FD046">
          <w:pPr>
            <w:pStyle w:val="9"/>
            <w:tabs>
              <w:tab w:val="right" w:leader="dot" w:pos="8306"/>
            </w:tabs>
          </w:pPr>
          <w:r>
            <w:fldChar w:fldCharType="begin"/>
          </w:r>
          <w:r>
            <w:instrText xml:space="preserve"> HYPERLINK \l _Toc2302 </w:instrText>
          </w:r>
          <w:r>
            <w:fldChar w:fldCharType="separate"/>
          </w:r>
          <w:r>
            <w:rPr>
              <w:rFonts w:hint="eastAsia" w:ascii="黑体" w:hAnsi="黑体" w:eastAsia="黑体" w:cs="黑体"/>
              <w:bCs/>
              <w:szCs w:val="28"/>
            </w:rPr>
            <w:t>（三）课程教学</w:t>
          </w:r>
          <w:r>
            <w:tab/>
          </w:r>
          <w:r>
            <w:fldChar w:fldCharType="begin"/>
          </w:r>
          <w:r>
            <w:instrText xml:space="preserve"> PAGEREF _Toc2302 \h </w:instrText>
          </w:r>
          <w:r>
            <w:fldChar w:fldCharType="separate"/>
          </w:r>
          <w:r>
            <w:t>3</w:t>
          </w:r>
          <w:r>
            <w:fldChar w:fldCharType="end"/>
          </w:r>
          <w:r>
            <w:fldChar w:fldCharType="end"/>
          </w:r>
        </w:p>
        <w:p w14:paraId="46541C69">
          <w:pPr>
            <w:pStyle w:val="9"/>
            <w:tabs>
              <w:tab w:val="right" w:leader="dot" w:pos="8306"/>
            </w:tabs>
          </w:pPr>
          <w:r>
            <w:fldChar w:fldCharType="begin"/>
          </w:r>
          <w:r>
            <w:instrText xml:space="preserve"> HYPERLINK \l _Toc31435 </w:instrText>
          </w:r>
          <w:r>
            <w:fldChar w:fldCharType="separate"/>
          </w:r>
          <w:r>
            <w:rPr>
              <w:rFonts w:hint="eastAsia" w:ascii="黑体" w:hAnsi="黑体" w:eastAsia="黑体" w:cs="黑体"/>
              <w:bCs/>
              <w:szCs w:val="28"/>
            </w:rPr>
            <w:t>（四）导师指导</w:t>
          </w:r>
          <w:r>
            <w:tab/>
          </w:r>
          <w:r>
            <w:fldChar w:fldCharType="begin"/>
          </w:r>
          <w:r>
            <w:instrText xml:space="preserve"> PAGEREF _Toc31435 \h </w:instrText>
          </w:r>
          <w:r>
            <w:fldChar w:fldCharType="separate"/>
          </w:r>
          <w:r>
            <w:t>4</w:t>
          </w:r>
          <w:r>
            <w:fldChar w:fldCharType="end"/>
          </w:r>
          <w:r>
            <w:fldChar w:fldCharType="end"/>
          </w:r>
        </w:p>
        <w:p w14:paraId="08D39AA2">
          <w:pPr>
            <w:pStyle w:val="9"/>
            <w:tabs>
              <w:tab w:val="right" w:leader="dot" w:pos="8306"/>
            </w:tabs>
          </w:pPr>
          <w:r>
            <w:fldChar w:fldCharType="begin"/>
          </w:r>
          <w:r>
            <w:instrText xml:space="preserve"> HYPERLINK \l _Toc2610 </w:instrText>
          </w:r>
          <w:r>
            <w:fldChar w:fldCharType="separate"/>
          </w:r>
          <w:r>
            <w:rPr>
              <w:rFonts w:hint="eastAsia" w:ascii="黑体" w:hAnsi="黑体" w:eastAsia="黑体" w:cs="黑体"/>
              <w:bCs/>
              <w:szCs w:val="28"/>
            </w:rPr>
            <w:t>（五）学术训练/实践教学</w:t>
          </w:r>
          <w:r>
            <w:tab/>
          </w:r>
          <w:r>
            <w:fldChar w:fldCharType="begin"/>
          </w:r>
          <w:r>
            <w:instrText xml:space="preserve"> PAGEREF _Toc2610 \h </w:instrText>
          </w:r>
          <w:r>
            <w:fldChar w:fldCharType="separate"/>
          </w:r>
          <w:r>
            <w:t>4</w:t>
          </w:r>
          <w:r>
            <w:fldChar w:fldCharType="end"/>
          </w:r>
          <w:r>
            <w:fldChar w:fldCharType="end"/>
          </w:r>
        </w:p>
        <w:p w14:paraId="0290BBE6">
          <w:pPr>
            <w:pStyle w:val="9"/>
            <w:tabs>
              <w:tab w:val="right" w:leader="dot" w:pos="8306"/>
            </w:tabs>
          </w:pPr>
          <w:r>
            <w:fldChar w:fldCharType="begin"/>
          </w:r>
          <w:r>
            <w:instrText xml:space="preserve"> HYPERLINK \l _Toc9285 </w:instrText>
          </w:r>
          <w:r>
            <w:fldChar w:fldCharType="separate"/>
          </w:r>
          <w:r>
            <w:rPr>
              <w:rFonts w:hint="eastAsia" w:ascii="黑体" w:hAnsi="黑体" w:eastAsia="黑体" w:cs="黑体"/>
              <w:bCs/>
              <w:szCs w:val="28"/>
            </w:rPr>
            <w:t>（六）学术交流</w:t>
          </w:r>
          <w:r>
            <w:tab/>
          </w:r>
          <w:r>
            <w:fldChar w:fldCharType="begin"/>
          </w:r>
          <w:r>
            <w:instrText xml:space="preserve"> PAGEREF _Toc9285 \h </w:instrText>
          </w:r>
          <w:r>
            <w:fldChar w:fldCharType="separate"/>
          </w:r>
          <w:r>
            <w:t>5</w:t>
          </w:r>
          <w:r>
            <w:fldChar w:fldCharType="end"/>
          </w:r>
          <w:r>
            <w:fldChar w:fldCharType="end"/>
          </w:r>
        </w:p>
        <w:p w14:paraId="4508C0FA">
          <w:pPr>
            <w:pStyle w:val="9"/>
            <w:tabs>
              <w:tab w:val="right" w:leader="dot" w:pos="8306"/>
            </w:tabs>
          </w:pPr>
          <w:r>
            <w:fldChar w:fldCharType="begin"/>
          </w:r>
          <w:r>
            <w:instrText xml:space="preserve"> HYPERLINK \l _Toc22826 </w:instrText>
          </w:r>
          <w:r>
            <w:fldChar w:fldCharType="separate"/>
          </w:r>
          <w:r>
            <w:rPr>
              <w:rFonts w:hint="eastAsia" w:ascii="黑体" w:hAnsi="黑体" w:eastAsia="黑体" w:cs="黑体"/>
              <w:bCs/>
              <w:szCs w:val="28"/>
            </w:rPr>
            <w:t>（七）论文质量</w:t>
          </w:r>
          <w:r>
            <w:tab/>
          </w:r>
          <w:r>
            <w:fldChar w:fldCharType="begin"/>
          </w:r>
          <w:r>
            <w:instrText xml:space="preserve"> PAGEREF _Toc22826 \h </w:instrText>
          </w:r>
          <w:r>
            <w:fldChar w:fldCharType="separate"/>
          </w:r>
          <w:r>
            <w:t>5</w:t>
          </w:r>
          <w:r>
            <w:fldChar w:fldCharType="end"/>
          </w:r>
          <w:r>
            <w:fldChar w:fldCharType="end"/>
          </w:r>
        </w:p>
        <w:p w14:paraId="4C70E8B2">
          <w:pPr>
            <w:pStyle w:val="9"/>
            <w:tabs>
              <w:tab w:val="right" w:leader="dot" w:pos="8306"/>
            </w:tabs>
          </w:pPr>
          <w:r>
            <w:fldChar w:fldCharType="begin"/>
          </w:r>
          <w:r>
            <w:instrText xml:space="preserve"> HYPERLINK \l _Toc23890 </w:instrText>
          </w:r>
          <w:r>
            <w:fldChar w:fldCharType="separate"/>
          </w:r>
          <w:r>
            <w:rPr>
              <w:rFonts w:hint="eastAsia" w:ascii="黑体" w:hAnsi="黑体" w:eastAsia="黑体" w:cs="黑体"/>
              <w:bCs/>
              <w:szCs w:val="28"/>
            </w:rPr>
            <w:t>（八）质量保证</w:t>
          </w:r>
          <w:r>
            <w:tab/>
          </w:r>
          <w:r>
            <w:fldChar w:fldCharType="begin"/>
          </w:r>
          <w:r>
            <w:instrText xml:space="preserve"> PAGEREF _Toc23890 \h </w:instrText>
          </w:r>
          <w:r>
            <w:fldChar w:fldCharType="separate"/>
          </w:r>
          <w:r>
            <w:t>6</w:t>
          </w:r>
          <w:r>
            <w:fldChar w:fldCharType="end"/>
          </w:r>
          <w:r>
            <w:fldChar w:fldCharType="end"/>
          </w:r>
        </w:p>
        <w:p w14:paraId="3FF952D0">
          <w:pPr>
            <w:pStyle w:val="9"/>
            <w:tabs>
              <w:tab w:val="right" w:leader="dot" w:pos="8306"/>
            </w:tabs>
          </w:pPr>
          <w:r>
            <w:fldChar w:fldCharType="begin"/>
          </w:r>
          <w:r>
            <w:instrText xml:space="preserve"> HYPERLINK \l _Toc9153 </w:instrText>
          </w:r>
          <w:r>
            <w:fldChar w:fldCharType="separate"/>
          </w:r>
          <w:r>
            <w:rPr>
              <w:rFonts w:hint="eastAsia" w:ascii="黑体" w:hAnsi="黑体" w:eastAsia="黑体" w:cs="黑体"/>
              <w:bCs/>
              <w:szCs w:val="28"/>
            </w:rPr>
            <w:t>（九）学风建设</w:t>
          </w:r>
          <w:r>
            <w:tab/>
          </w:r>
          <w:r>
            <w:fldChar w:fldCharType="begin"/>
          </w:r>
          <w:r>
            <w:instrText xml:space="preserve"> PAGEREF _Toc9153 \h </w:instrText>
          </w:r>
          <w:r>
            <w:fldChar w:fldCharType="separate"/>
          </w:r>
          <w:r>
            <w:t>6</w:t>
          </w:r>
          <w:r>
            <w:fldChar w:fldCharType="end"/>
          </w:r>
          <w:r>
            <w:fldChar w:fldCharType="end"/>
          </w:r>
        </w:p>
        <w:p w14:paraId="43ECFBDF">
          <w:pPr>
            <w:pStyle w:val="9"/>
            <w:tabs>
              <w:tab w:val="right" w:leader="dot" w:pos="8306"/>
            </w:tabs>
          </w:pPr>
          <w:r>
            <w:fldChar w:fldCharType="begin"/>
          </w:r>
          <w:r>
            <w:instrText xml:space="preserve"> HYPERLINK \l _Toc25966 </w:instrText>
          </w:r>
          <w:r>
            <w:fldChar w:fldCharType="separate"/>
          </w:r>
          <w:r>
            <w:rPr>
              <w:rFonts w:hint="eastAsia" w:ascii="黑体" w:hAnsi="黑体" w:eastAsia="黑体" w:cs="黑体"/>
              <w:bCs/>
              <w:szCs w:val="28"/>
            </w:rPr>
            <w:t>（十）管理服务</w:t>
          </w:r>
          <w:r>
            <w:tab/>
          </w:r>
          <w:r>
            <w:fldChar w:fldCharType="begin"/>
          </w:r>
          <w:r>
            <w:instrText xml:space="preserve"> PAGEREF _Toc25966 \h </w:instrText>
          </w:r>
          <w:r>
            <w:fldChar w:fldCharType="separate"/>
          </w:r>
          <w:r>
            <w:t>6</w:t>
          </w:r>
          <w:r>
            <w:fldChar w:fldCharType="end"/>
          </w:r>
          <w:r>
            <w:fldChar w:fldCharType="end"/>
          </w:r>
        </w:p>
        <w:p w14:paraId="472040C8">
          <w:pPr>
            <w:pStyle w:val="9"/>
            <w:tabs>
              <w:tab w:val="right" w:leader="dot" w:pos="8306"/>
            </w:tabs>
          </w:pPr>
          <w:r>
            <w:fldChar w:fldCharType="begin"/>
          </w:r>
          <w:r>
            <w:instrText xml:space="preserve"> HYPERLINK \l _Toc30827 </w:instrText>
          </w:r>
          <w:r>
            <w:fldChar w:fldCharType="separate"/>
          </w:r>
          <w:r>
            <w:rPr>
              <w:rFonts w:hint="eastAsia" w:ascii="黑体" w:hAnsi="黑体" w:eastAsia="黑体" w:cs="黑体"/>
              <w:bCs/>
              <w:szCs w:val="28"/>
            </w:rPr>
            <w:t>（十一）就业发展</w:t>
          </w:r>
          <w:r>
            <w:tab/>
          </w:r>
          <w:r>
            <w:fldChar w:fldCharType="begin"/>
          </w:r>
          <w:r>
            <w:instrText xml:space="preserve"> PAGEREF _Toc30827 \h </w:instrText>
          </w:r>
          <w:r>
            <w:fldChar w:fldCharType="separate"/>
          </w:r>
          <w:r>
            <w:t>7</w:t>
          </w:r>
          <w:r>
            <w:fldChar w:fldCharType="end"/>
          </w:r>
          <w:r>
            <w:fldChar w:fldCharType="end"/>
          </w:r>
        </w:p>
        <w:p w14:paraId="05EC8819">
          <w:pPr>
            <w:pStyle w:val="9"/>
            <w:tabs>
              <w:tab w:val="right" w:leader="dot" w:pos="8306"/>
            </w:tabs>
          </w:pPr>
          <w:r>
            <w:fldChar w:fldCharType="begin"/>
          </w:r>
          <w:r>
            <w:instrText xml:space="preserve"> HYPERLINK \l _Toc12948 </w:instrText>
          </w:r>
          <w:r>
            <w:fldChar w:fldCharType="separate"/>
          </w:r>
          <w:r>
            <w:rPr>
              <w:rFonts w:hint="eastAsia" w:ascii="黑体" w:hAnsi="黑体" w:eastAsia="黑体" w:cs="黑体"/>
              <w:bCs/>
              <w:szCs w:val="28"/>
            </w:rPr>
            <w:t>（十二）培养成效</w:t>
          </w:r>
          <w:r>
            <w:tab/>
          </w:r>
          <w:r>
            <w:fldChar w:fldCharType="begin"/>
          </w:r>
          <w:r>
            <w:instrText xml:space="preserve"> PAGEREF _Toc12948 \h </w:instrText>
          </w:r>
          <w:r>
            <w:fldChar w:fldCharType="separate"/>
          </w:r>
          <w:r>
            <w:t>7</w:t>
          </w:r>
          <w:r>
            <w:fldChar w:fldCharType="end"/>
          </w:r>
          <w:r>
            <w:fldChar w:fldCharType="end"/>
          </w:r>
        </w:p>
        <w:p w14:paraId="72C14183">
          <w:pPr>
            <w:pStyle w:val="8"/>
            <w:tabs>
              <w:tab w:val="right" w:leader="dot" w:pos="8306"/>
            </w:tabs>
          </w:pPr>
          <w:r>
            <w:fldChar w:fldCharType="begin"/>
          </w:r>
          <w:r>
            <w:instrText xml:space="preserve"> HYPERLINK \l _Toc31014 </w:instrText>
          </w:r>
          <w:r>
            <w:fldChar w:fldCharType="separate"/>
          </w:r>
          <w:r>
            <w:rPr>
              <w:rFonts w:hint="eastAsia" w:ascii="Times New Roman" w:hAnsi="Times New Roman" w:eastAsia="黑体" w:cs="Times New Roman"/>
              <w:szCs w:val="32"/>
            </w:rPr>
            <w:t>四</w:t>
          </w:r>
          <w:r>
            <w:rPr>
              <w:rFonts w:ascii="Times New Roman" w:hAnsi="Times New Roman" w:eastAsia="黑体" w:cs="Times New Roman"/>
              <w:szCs w:val="32"/>
            </w:rPr>
            <w:t>、</w:t>
          </w:r>
          <w:r>
            <w:rPr>
              <w:rFonts w:hint="eastAsia" w:ascii="Times New Roman" w:hAnsi="Times New Roman" w:eastAsia="黑体" w:cs="Times New Roman"/>
              <w:szCs w:val="32"/>
            </w:rPr>
            <w:t>服务贡献</w:t>
          </w:r>
          <w:r>
            <w:tab/>
          </w:r>
          <w:r>
            <w:fldChar w:fldCharType="begin"/>
          </w:r>
          <w:r>
            <w:instrText xml:space="preserve"> PAGEREF _Toc31014 \h </w:instrText>
          </w:r>
          <w:r>
            <w:fldChar w:fldCharType="separate"/>
          </w:r>
          <w:r>
            <w:t>8</w:t>
          </w:r>
          <w:r>
            <w:fldChar w:fldCharType="end"/>
          </w:r>
          <w:r>
            <w:fldChar w:fldCharType="end"/>
          </w:r>
        </w:p>
        <w:p w14:paraId="61B85EF1">
          <w:pPr>
            <w:pStyle w:val="9"/>
            <w:tabs>
              <w:tab w:val="right" w:leader="dot" w:pos="8306"/>
            </w:tabs>
          </w:pPr>
          <w:r>
            <w:fldChar w:fldCharType="begin"/>
          </w:r>
          <w:r>
            <w:instrText xml:space="preserve"> HYPERLINK \l _Toc6904 </w:instrText>
          </w:r>
          <w:r>
            <w:fldChar w:fldCharType="separate"/>
          </w:r>
          <w:r>
            <w:rPr>
              <w:rFonts w:hint="eastAsia" w:ascii="黑体" w:hAnsi="黑体" w:eastAsia="黑体" w:cs="黑体"/>
              <w:bCs/>
              <w:szCs w:val="28"/>
            </w:rPr>
            <w:t>（一）科技进步</w:t>
          </w:r>
          <w:r>
            <w:tab/>
          </w:r>
          <w:r>
            <w:fldChar w:fldCharType="begin"/>
          </w:r>
          <w:r>
            <w:instrText xml:space="preserve"> PAGEREF _Toc6904 \h </w:instrText>
          </w:r>
          <w:r>
            <w:fldChar w:fldCharType="separate"/>
          </w:r>
          <w:r>
            <w:t>8</w:t>
          </w:r>
          <w:r>
            <w:fldChar w:fldCharType="end"/>
          </w:r>
          <w:r>
            <w:fldChar w:fldCharType="end"/>
          </w:r>
        </w:p>
        <w:p w14:paraId="5FC567FA">
          <w:pPr>
            <w:pStyle w:val="9"/>
            <w:tabs>
              <w:tab w:val="right" w:leader="dot" w:pos="8306"/>
            </w:tabs>
          </w:pPr>
          <w:r>
            <w:fldChar w:fldCharType="begin"/>
          </w:r>
          <w:r>
            <w:instrText xml:space="preserve"> HYPERLINK \l _Toc5851 </w:instrText>
          </w:r>
          <w:r>
            <w:fldChar w:fldCharType="separate"/>
          </w:r>
          <w:r>
            <w:rPr>
              <w:rFonts w:hint="eastAsia" w:ascii="黑体" w:hAnsi="黑体" w:eastAsia="黑体" w:cs="黑体"/>
              <w:bCs/>
              <w:szCs w:val="28"/>
            </w:rPr>
            <w:t>（二）经济发展</w:t>
          </w:r>
          <w:r>
            <w:tab/>
          </w:r>
          <w:r>
            <w:fldChar w:fldCharType="begin"/>
          </w:r>
          <w:r>
            <w:instrText xml:space="preserve"> PAGEREF _Toc5851 \h </w:instrText>
          </w:r>
          <w:r>
            <w:fldChar w:fldCharType="separate"/>
          </w:r>
          <w:r>
            <w:t>8</w:t>
          </w:r>
          <w:r>
            <w:fldChar w:fldCharType="end"/>
          </w:r>
          <w:r>
            <w:fldChar w:fldCharType="end"/>
          </w:r>
        </w:p>
        <w:p w14:paraId="6921034E">
          <w:pPr>
            <w:pStyle w:val="9"/>
            <w:tabs>
              <w:tab w:val="right" w:leader="dot" w:pos="8306"/>
            </w:tabs>
          </w:pPr>
          <w:r>
            <w:fldChar w:fldCharType="begin"/>
          </w:r>
          <w:r>
            <w:instrText xml:space="preserve"> HYPERLINK \l _Toc31065 </w:instrText>
          </w:r>
          <w:r>
            <w:fldChar w:fldCharType="separate"/>
          </w:r>
          <w:r>
            <w:rPr>
              <w:rFonts w:hint="eastAsia" w:ascii="黑体" w:hAnsi="黑体" w:eastAsia="黑体" w:cs="黑体"/>
              <w:bCs/>
              <w:szCs w:val="28"/>
            </w:rPr>
            <w:t>（三）文化建设</w:t>
          </w:r>
          <w:r>
            <w:tab/>
          </w:r>
          <w:r>
            <w:fldChar w:fldCharType="begin"/>
          </w:r>
          <w:r>
            <w:instrText xml:space="preserve"> PAGEREF _Toc31065 \h </w:instrText>
          </w:r>
          <w:r>
            <w:fldChar w:fldCharType="separate"/>
          </w:r>
          <w:r>
            <w:t>8</w:t>
          </w:r>
          <w:r>
            <w:fldChar w:fldCharType="end"/>
          </w:r>
          <w:r>
            <w:fldChar w:fldCharType="end"/>
          </w:r>
        </w:p>
        <w:p w14:paraId="2D28BF84">
          <w:pPr>
            <w:pStyle w:val="8"/>
            <w:tabs>
              <w:tab w:val="right" w:leader="dot" w:pos="8306"/>
            </w:tabs>
          </w:pPr>
          <w:r>
            <w:fldChar w:fldCharType="begin"/>
          </w:r>
          <w:r>
            <w:instrText xml:space="preserve"> HYPERLINK \l _Toc8415 </w:instrText>
          </w:r>
          <w:r>
            <w:fldChar w:fldCharType="separate"/>
          </w:r>
          <w:r>
            <w:rPr>
              <w:rFonts w:hint="eastAsia" w:ascii="Times New Roman" w:hAnsi="Times New Roman" w:eastAsia="黑体" w:cs="Times New Roman"/>
              <w:szCs w:val="32"/>
            </w:rPr>
            <w:t>五</w:t>
          </w:r>
          <w:r>
            <w:rPr>
              <w:rFonts w:ascii="Times New Roman" w:hAnsi="Times New Roman" w:eastAsia="黑体" w:cs="Times New Roman"/>
              <w:szCs w:val="32"/>
            </w:rPr>
            <w:t>、</w:t>
          </w:r>
          <w:r>
            <w:rPr>
              <w:rFonts w:hint="eastAsia" w:ascii="Times New Roman" w:hAnsi="Times New Roman" w:eastAsia="黑体" w:cs="Times New Roman"/>
              <w:szCs w:val="32"/>
            </w:rPr>
            <w:t>其他</w:t>
          </w:r>
          <w:r>
            <w:tab/>
          </w:r>
          <w:r>
            <w:fldChar w:fldCharType="begin"/>
          </w:r>
          <w:r>
            <w:instrText xml:space="preserve"> PAGEREF _Toc8415 \h </w:instrText>
          </w:r>
          <w:r>
            <w:fldChar w:fldCharType="separate"/>
          </w:r>
          <w:r>
            <w:t>9</w:t>
          </w:r>
          <w:r>
            <w:fldChar w:fldCharType="end"/>
          </w:r>
          <w:r>
            <w:fldChar w:fldCharType="end"/>
          </w:r>
        </w:p>
        <w:p w14:paraId="4EF4023F">
          <w:pPr>
            <w:pStyle w:val="8"/>
            <w:tabs>
              <w:tab w:val="right" w:leader="dot" w:pos="8306"/>
            </w:tabs>
          </w:pPr>
          <w:r>
            <w:fldChar w:fldCharType="begin"/>
          </w:r>
          <w:r>
            <w:instrText xml:space="preserve"> HYPERLINK \l _Toc4475 </w:instrText>
          </w:r>
          <w:r>
            <w:fldChar w:fldCharType="separate"/>
          </w:r>
          <w:r>
            <w:rPr>
              <w:rFonts w:hint="eastAsia" w:ascii="Times New Roman" w:hAnsi="Times New Roman" w:eastAsia="黑体" w:cs="Times New Roman"/>
              <w:szCs w:val="32"/>
            </w:rPr>
            <w:t>六</w:t>
          </w:r>
          <w:r>
            <w:rPr>
              <w:rFonts w:ascii="Times New Roman" w:hAnsi="Times New Roman" w:eastAsia="黑体" w:cs="Times New Roman"/>
              <w:szCs w:val="32"/>
            </w:rPr>
            <w:t>、</w:t>
          </w:r>
          <w:r>
            <w:rPr>
              <w:rFonts w:hint="eastAsia" w:ascii="Times New Roman" w:hAnsi="Times New Roman" w:eastAsia="黑体" w:cs="Times New Roman"/>
              <w:szCs w:val="32"/>
            </w:rPr>
            <w:t>存在问题</w:t>
          </w:r>
          <w:r>
            <w:tab/>
          </w:r>
          <w:r>
            <w:fldChar w:fldCharType="begin"/>
          </w:r>
          <w:r>
            <w:instrText xml:space="preserve"> PAGEREF _Toc4475 \h </w:instrText>
          </w:r>
          <w:r>
            <w:fldChar w:fldCharType="separate"/>
          </w:r>
          <w:r>
            <w:t>9</w:t>
          </w:r>
          <w:r>
            <w:fldChar w:fldCharType="end"/>
          </w:r>
          <w:r>
            <w:fldChar w:fldCharType="end"/>
          </w:r>
        </w:p>
        <w:p w14:paraId="5310E5E4">
          <w:pPr>
            <w:pStyle w:val="8"/>
            <w:tabs>
              <w:tab w:val="right" w:leader="dot" w:pos="8306"/>
            </w:tabs>
          </w:pPr>
          <w:r>
            <w:fldChar w:fldCharType="begin"/>
          </w:r>
          <w:r>
            <w:instrText xml:space="preserve"> HYPERLINK \l _Toc24233 </w:instrText>
          </w:r>
          <w:r>
            <w:fldChar w:fldCharType="separate"/>
          </w:r>
          <w:r>
            <w:rPr>
              <w:rFonts w:hint="eastAsia" w:ascii="Times New Roman" w:hAnsi="Times New Roman" w:eastAsia="黑体" w:cs="Times New Roman"/>
              <w:szCs w:val="32"/>
            </w:rPr>
            <w:t>七</w:t>
          </w:r>
          <w:r>
            <w:rPr>
              <w:rFonts w:ascii="Times New Roman" w:hAnsi="Times New Roman" w:eastAsia="黑体" w:cs="Times New Roman"/>
              <w:szCs w:val="32"/>
            </w:rPr>
            <w:t>、</w:t>
          </w:r>
          <w:r>
            <w:rPr>
              <w:rFonts w:hint="eastAsia" w:ascii="Times New Roman" w:hAnsi="Times New Roman" w:eastAsia="黑体" w:cs="Times New Roman"/>
              <w:szCs w:val="32"/>
            </w:rPr>
            <w:t>建设</w:t>
          </w:r>
          <w:r>
            <w:rPr>
              <w:rFonts w:ascii="Times New Roman" w:hAnsi="Times New Roman" w:eastAsia="黑体" w:cs="Times New Roman"/>
              <w:szCs w:val="32"/>
            </w:rPr>
            <w:t>改进计划</w:t>
          </w:r>
          <w:r>
            <w:tab/>
          </w:r>
          <w:r>
            <w:fldChar w:fldCharType="begin"/>
          </w:r>
          <w:r>
            <w:instrText xml:space="preserve"> PAGEREF _Toc24233 \h </w:instrText>
          </w:r>
          <w:r>
            <w:fldChar w:fldCharType="separate"/>
          </w:r>
          <w:r>
            <w:t>9</w:t>
          </w:r>
          <w:r>
            <w:fldChar w:fldCharType="end"/>
          </w:r>
          <w:r>
            <w:fldChar w:fldCharType="end"/>
          </w:r>
        </w:p>
        <w:p w14:paraId="4B551A38">
          <w:r>
            <w:fldChar w:fldCharType="end"/>
          </w:r>
        </w:p>
      </w:sdtContent>
    </w:sdt>
    <w:p w14:paraId="6F2F8AE3">
      <w:pPr>
        <w:spacing w:line="540" w:lineRule="exact"/>
        <w:jc w:val="distribute"/>
      </w:pPr>
    </w:p>
    <w:p w14:paraId="27BE8BF3">
      <w:pPr>
        <w:pStyle w:val="2"/>
      </w:pPr>
    </w:p>
    <w:p w14:paraId="35B654DC">
      <w:pPr>
        <w:pStyle w:val="2"/>
        <w:ind w:firstLine="0" w:firstLineChars="0"/>
        <w:sectPr>
          <w:footerReference r:id="rId5" w:type="default"/>
          <w:pgSz w:w="11906" w:h="16838"/>
          <w:pgMar w:top="1440" w:right="1800" w:bottom="1440" w:left="1800" w:header="851" w:footer="992" w:gutter="0"/>
          <w:pgNumType w:fmt="upperRoman" w:start="1"/>
          <w:cols w:space="425" w:num="1"/>
          <w:docGrid w:type="lines" w:linePitch="312" w:charSpace="0"/>
        </w:sectPr>
      </w:pPr>
    </w:p>
    <w:p w14:paraId="411BC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cs="Times New Roman"/>
          <w:b w:val="0"/>
          <w:bCs/>
          <w:szCs w:val="32"/>
        </w:rPr>
      </w:pPr>
      <w:bookmarkStart w:id="0" w:name="_Toc24412"/>
      <w:bookmarkStart w:id="1" w:name="_Hlk91684892"/>
      <w:r>
        <w:rPr>
          <w:rFonts w:ascii="Times New Roman" w:hAnsi="Times New Roman" w:eastAsia="黑体" w:cs="Times New Roman"/>
          <w:b w:val="0"/>
          <w:bCs/>
          <w:szCs w:val="32"/>
        </w:rPr>
        <w:t>一、学位</w:t>
      </w:r>
      <w:r>
        <w:rPr>
          <w:rFonts w:hint="eastAsia" w:ascii="Times New Roman" w:hAnsi="Times New Roman" w:eastAsia="黑体" w:cs="Times New Roman"/>
          <w:b w:val="0"/>
          <w:bCs/>
          <w:szCs w:val="32"/>
          <w:lang w:val="en-US" w:eastAsia="zh-CN"/>
        </w:rPr>
        <w:t>授予</w:t>
      </w:r>
      <w:r>
        <w:rPr>
          <w:rFonts w:ascii="Times New Roman" w:hAnsi="Times New Roman" w:eastAsia="黑体" w:cs="Times New Roman"/>
          <w:b w:val="0"/>
          <w:bCs/>
          <w:szCs w:val="32"/>
        </w:rPr>
        <w:t>点基本情况</w:t>
      </w:r>
      <w:bookmarkEnd w:id="0"/>
    </w:p>
    <w:bookmarkEnd w:id="1"/>
    <w:p w14:paraId="317ABC11">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楷体_GB2312" w:cs="Times New Roman"/>
          <w:bCs/>
          <w:color w:val="0000FF"/>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【包括本学位点发展历史及学科建设情况、人才培养目标定位、对接国家和</w:t>
      </w:r>
      <w:r>
        <w:rPr>
          <w:rFonts w:hint="eastAsia" w:ascii="宋体" w:hAnsi="宋体" w:eastAsia="宋体" w:cs="宋体"/>
          <w:color w:val="0000FF"/>
          <w:sz w:val="28"/>
          <w:szCs w:val="28"/>
          <w:lang w:val="en-US" w:eastAsia="zh-CN"/>
        </w:rPr>
        <w:t>江苏</w:t>
      </w:r>
      <w:r>
        <w:rPr>
          <w:rFonts w:hint="eastAsia" w:ascii="宋体" w:hAnsi="宋体" w:eastAsia="宋体" w:cs="宋体"/>
          <w:color w:val="0000FF"/>
          <w:sz w:val="28"/>
          <w:szCs w:val="28"/>
        </w:rPr>
        <w:t>省战略情况、优势特色等。】</w:t>
      </w:r>
    </w:p>
    <w:p w14:paraId="2B54BC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247CFF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heme="minorEastAsia" w:hAnsiTheme="minorEastAsia" w:eastAsiaTheme="minorEastAsia" w:cstheme="minorEastAsia"/>
          <w:sz w:val="28"/>
          <w:szCs w:val="28"/>
          <w:lang w:val="en-US" w:eastAsia="zh-CN"/>
        </w:rPr>
      </w:pPr>
    </w:p>
    <w:p w14:paraId="183291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ascii="Times New Roman" w:hAnsi="Times New Roman" w:eastAsia="黑体" w:cs="Times New Roman"/>
          <w:b/>
          <w:szCs w:val="32"/>
        </w:rPr>
      </w:pPr>
      <w:bookmarkStart w:id="2" w:name="_Toc16898"/>
      <w:r>
        <w:rPr>
          <w:rFonts w:ascii="Times New Roman" w:hAnsi="Times New Roman" w:eastAsia="黑体" w:cs="Times New Roman"/>
          <w:b/>
          <w:szCs w:val="32"/>
        </w:rPr>
        <w:t>二、</w:t>
      </w:r>
      <w:r>
        <w:rPr>
          <w:rFonts w:hint="eastAsia" w:ascii="Times New Roman" w:hAnsi="Times New Roman" w:eastAsia="黑体" w:cs="Times New Roman"/>
          <w:b/>
          <w:szCs w:val="32"/>
        </w:rPr>
        <w:t>基本条件</w:t>
      </w:r>
      <w:bookmarkEnd w:id="2"/>
    </w:p>
    <w:p w14:paraId="3B8F3E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3" w:name="_Toc31613"/>
      <w:r>
        <w:rPr>
          <w:rFonts w:hint="eastAsia" w:ascii="黑体" w:hAnsi="黑体" w:eastAsia="黑体" w:cs="黑体"/>
          <w:b w:val="0"/>
          <w:bCs w:val="0"/>
          <w:sz w:val="28"/>
          <w:szCs w:val="28"/>
        </w:rPr>
        <w:t>（一）培养方向与特色</w:t>
      </w:r>
      <w:bookmarkEnd w:id="3"/>
    </w:p>
    <w:p w14:paraId="63C3216B">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楷体_GB2312" w:cs="Times New Roman"/>
          <w:color w:val="0000FF"/>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【主要培养方向简介。突出各方向主要研究领域、特色与优势。】</w:t>
      </w:r>
    </w:p>
    <w:p w14:paraId="244D96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0CCA45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4" w:name="_Toc2548"/>
      <w:r>
        <w:rPr>
          <w:rFonts w:hint="eastAsia" w:ascii="黑体" w:hAnsi="黑体" w:eastAsia="黑体" w:cs="黑体"/>
          <w:b w:val="0"/>
          <w:bCs w:val="0"/>
          <w:sz w:val="28"/>
          <w:szCs w:val="28"/>
        </w:rPr>
        <w:t>（二）师资队伍</w:t>
      </w:r>
      <w:bookmarkEnd w:id="4"/>
    </w:p>
    <w:p w14:paraId="6E87817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师德师风建设情况（在师德教育、宣传、考核、监督、奖励等方面工作；入选全国优秀教师先进典型情况；师德师风负面问题情况等）。主要师资队伍规模结构情况（人数、学历结构、职称结构、年龄结构、国外学习经历，导师占比等）。重大重点项目负责人。各培养方向带头人与中青年学术骨干（学术影响力、科研情况、培养研究生及教学成果情况）。</w:t>
      </w:r>
    </w:p>
    <w:p w14:paraId="34954F37">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专业学位应包括专任教师及行业教师情况。】</w:t>
      </w:r>
      <w:bookmarkStart w:id="5" w:name="_Hlk89873962"/>
    </w:p>
    <w:p w14:paraId="3E6A10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3EFA0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lang w:val="en-US" w:eastAsia="zh-CN"/>
        </w:rPr>
      </w:pPr>
    </w:p>
    <w:p w14:paraId="62A31D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6" w:name="_Toc20558"/>
      <w:r>
        <w:rPr>
          <w:rFonts w:hint="eastAsia" w:ascii="黑体" w:hAnsi="黑体" w:eastAsia="黑体" w:cs="黑体"/>
          <w:b w:val="0"/>
          <w:bCs w:val="0"/>
          <w:sz w:val="28"/>
          <w:szCs w:val="28"/>
        </w:rPr>
        <w:t>（三）科学研究</w:t>
      </w:r>
      <w:bookmarkEnd w:id="6"/>
    </w:p>
    <w:p w14:paraId="68F4D0A4">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教师国内外重要科研获奖、专著出版、专利转化、代表性论文及学术声誉情况。主办的国际学术期刊，国际合作论文数量等。本年度已完成的主要科研项目以及在研项目情况（包括纵横向课题及到账经费情况）。</w:t>
      </w:r>
    </w:p>
    <w:p w14:paraId="08AC12AF">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专业学位点应突出本年度已完成的主要应用性科研成果或科研项目情况。】</w:t>
      </w:r>
    </w:p>
    <w:p w14:paraId="5C53DC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1799EA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7" w:name="_Toc179"/>
      <w:r>
        <w:rPr>
          <w:rFonts w:hint="eastAsia" w:ascii="黑体" w:hAnsi="黑体" w:eastAsia="黑体" w:cs="黑体"/>
          <w:b w:val="0"/>
          <w:bCs w:val="0"/>
          <w:sz w:val="28"/>
          <w:szCs w:val="28"/>
        </w:rPr>
        <w:t>（四）教学科研支撑条件</w:t>
      </w:r>
      <w:bookmarkEnd w:id="7"/>
    </w:p>
    <w:p w14:paraId="628FC891">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支撑研究生学习、科研的平台情况。包括研究生培养的科研平台（国家级、省部级、校地合作实验室及工程研究中心等）；用于研究生培养的教学场所、实验室数量与面积、实践基地、仪器设备情况；图书、期刊与数据文献等建设使用和管理等情况；科研平台对本学位点人才培养支撑作用情况等。</w:t>
      </w:r>
    </w:p>
    <w:p w14:paraId="09D18BB1">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专业学位点还应突出支撑研究生案例教学、实践教学的软硬件设施，联合培养基地建设情况。】</w:t>
      </w:r>
    </w:p>
    <w:p w14:paraId="529301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2C91A6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8" w:name="_Toc6933"/>
      <w:r>
        <w:rPr>
          <w:rFonts w:hint="eastAsia" w:ascii="黑体" w:hAnsi="黑体" w:eastAsia="黑体" w:cs="黑体"/>
          <w:b w:val="0"/>
          <w:bCs w:val="0"/>
          <w:sz w:val="28"/>
          <w:szCs w:val="28"/>
        </w:rPr>
        <w:t>（五）奖助体系</w:t>
      </w:r>
      <w:bookmarkEnd w:id="8"/>
    </w:p>
    <w:p w14:paraId="775CF592">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楷体_GB2312" w:cs="Times New Roman"/>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【研究生奖助体系的制度建设、奖助结构与水平、覆盖面等情况。】</w:t>
      </w:r>
    </w:p>
    <w:p w14:paraId="5AEFDE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3F4CD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lang w:val="en-US" w:eastAsia="zh-CN"/>
        </w:rPr>
      </w:pPr>
    </w:p>
    <w:p w14:paraId="5F493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b w:val="0"/>
          <w:bCs/>
          <w:szCs w:val="32"/>
        </w:rPr>
      </w:pPr>
      <w:bookmarkStart w:id="9" w:name="_Toc26474"/>
      <w:r>
        <w:rPr>
          <w:rFonts w:hint="eastAsia" w:ascii="Times New Roman" w:hAnsi="Times New Roman" w:eastAsia="黑体" w:cs="Times New Roman"/>
          <w:b w:val="0"/>
          <w:bCs/>
          <w:szCs w:val="32"/>
        </w:rPr>
        <w:t>三</w:t>
      </w:r>
      <w:r>
        <w:rPr>
          <w:rFonts w:ascii="Times New Roman" w:hAnsi="Times New Roman" w:eastAsia="黑体" w:cs="Times New Roman"/>
          <w:b w:val="0"/>
          <w:bCs/>
          <w:szCs w:val="32"/>
        </w:rPr>
        <w:t>、</w:t>
      </w:r>
      <w:r>
        <w:rPr>
          <w:rFonts w:hint="eastAsia" w:ascii="Times New Roman" w:hAnsi="Times New Roman" w:eastAsia="黑体" w:cs="Times New Roman"/>
          <w:b w:val="0"/>
          <w:bCs/>
          <w:szCs w:val="32"/>
        </w:rPr>
        <w:t>人才培养</w:t>
      </w:r>
      <w:bookmarkEnd w:id="9"/>
    </w:p>
    <w:p w14:paraId="6AD06B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sz w:val="28"/>
          <w:szCs w:val="28"/>
        </w:rPr>
      </w:pPr>
      <w:bookmarkStart w:id="10" w:name="_Toc5484"/>
      <w:r>
        <w:rPr>
          <w:rFonts w:hint="eastAsia" w:ascii="黑体" w:hAnsi="黑体" w:eastAsia="黑体" w:cs="黑体"/>
          <w:b w:val="0"/>
          <w:bCs/>
          <w:sz w:val="28"/>
          <w:szCs w:val="28"/>
        </w:rPr>
        <w:t>（一）招生选拔</w:t>
      </w:r>
      <w:bookmarkEnd w:id="10"/>
    </w:p>
    <w:p w14:paraId="77F74BB4">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【学位点研究生报考数量、录取比例、录取人数、生源结构情况，以及为保证生源质量采取的措施。建设健全招生考试规章制度、招生工作管理、招生选拔机制情况等。</w:t>
      </w:r>
    </w:p>
    <w:p w14:paraId="1BBA8380">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专业学位点还应说明符合专业学位特点的招生选拔机制。】</w:t>
      </w:r>
    </w:p>
    <w:p w14:paraId="420886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2A5A5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lang w:val="en-US" w:eastAsia="zh-CN"/>
        </w:rPr>
      </w:pPr>
    </w:p>
    <w:p w14:paraId="2C7ACD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11" w:name="_Toc25108"/>
      <w:r>
        <w:rPr>
          <w:rFonts w:hint="eastAsia" w:ascii="黑体" w:hAnsi="黑体" w:eastAsia="黑体" w:cs="黑体"/>
          <w:b w:val="0"/>
          <w:bCs w:val="0"/>
          <w:sz w:val="28"/>
          <w:szCs w:val="28"/>
        </w:rPr>
        <w:t>（二）思政教育</w:t>
      </w:r>
      <w:bookmarkEnd w:id="11"/>
    </w:p>
    <w:p w14:paraId="35464E0C">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楷体_GB2312" w:cs="Times New Roman"/>
          <w:color w:val="0000FF"/>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【思想政治理论课开设与建设、课程思政、研究生辅导员队伍建设、思政教育实践育人活动情况、研究生党建工作等。】</w:t>
      </w:r>
    </w:p>
    <w:p w14:paraId="22FB6F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4C4D6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lang w:val="en-US" w:eastAsia="zh-CN"/>
        </w:rPr>
      </w:pPr>
    </w:p>
    <w:p w14:paraId="554F3A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12" w:name="_Toc2302"/>
      <w:r>
        <w:rPr>
          <w:rFonts w:hint="eastAsia" w:ascii="黑体" w:hAnsi="黑体" w:eastAsia="黑体" w:cs="黑体"/>
          <w:b w:val="0"/>
          <w:bCs w:val="0"/>
          <w:sz w:val="28"/>
          <w:szCs w:val="28"/>
        </w:rPr>
        <w:t>（三）课程教学</w:t>
      </w:r>
      <w:bookmarkEnd w:id="12"/>
    </w:p>
    <w:p w14:paraId="0D1D559A">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楷体_GB2312" w:cs="Times New Roman"/>
          <w:color w:val="0000FF"/>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开设的核心课程及主讲教师；研究生课程体系建设情况；教材、案例库（专业学位）建设情况；课程教学质量保障措施和持续改进机制；课程建设取得的成效（如国家级及省级一流课程、研究生优质课程、专业学位研究生教育案例库及教学成果奖等情况）。】</w:t>
      </w:r>
    </w:p>
    <w:p w14:paraId="24A1F7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257B8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lang w:val="en-US" w:eastAsia="zh-CN"/>
        </w:rPr>
      </w:pPr>
    </w:p>
    <w:p w14:paraId="373046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bCs/>
          <w:sz w:val="28"/>
          <w:szCs w:val="28"/>
        </w:rPr>
      </w:pPr>
      <w:bookmarkStart w:id="13" w:name="_Toc31435"/>
      <w:r>
        <w:rPr>
          <w:rFonts w:hint="eastAsia" w:ascii="黑体" w:hAnsi="黑体" w:eastAsia="黑体" w:cs="黑体"/>
          <w:b w:val="0"/>
          <w:bCs w:val="0"/>
          <w:sz w:val="28"/>
          <w:szCs w:val="28"/>
        </w:rPr>
        <w:t>（四）导师指导</w:t>
      </w:r>
      <w:bookmarkEnd w:id="13"/>
    </w:p>
    <w:p w14:paraId="76E8B8F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导师队伍的选聘、培训、考核、评优情况，导师指导研究生的制度要求和执行情况，导师组制度建设与导师团队联合指导情况，导师岗位管理制度建设和落实情况（如在提升研究生导师工作水平、营造和谐师生关系，落实《研究生导师指导行为准则》文件精神，发挥导师在研究生思政教育中“第一责任人”作用方面的成效等）。</w:t>
      </w:r>
    </w:p>
    <w:p w14:paraId="6E2DD142">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专业学位还应说明行业产业导师选聘，研究生双导师制情况。】</w:t>
      </w:r>
    </w:p>
    <w:p w14:paraId="669E6B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22E8F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14:paraId="4178E4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14" w:name="_Toc2610"/>
      <w:r>
        <w:rPr>
          <w:rFonts w:hint="eastAsia" w:ascii="黑体" w:hAnsi="黑体" w:eastAsia="黑体" w:cs="黑体"/>
          <w:b w:val="0"/>
          <w:bCs w:val="0"/>
          <w:sz w:val="28"/>
          <w:szCs w:val="28"/>
        </w:rPr>
        <w:t>（五）学术训练（学术学位</w:t>
      </w:r>
      <w:r>
        <w:rPr>
          <w:rFonts w:hint="eastAsia" w:ascii="黑体" w:hAnsi="黑体" w:eastAsia="黑体" w:cs="黑体"/>
          <w:b w:val="0"/>
          <w:bCs w:val="0"/>
          <w:sz w:val="28"/>
          <w:szCs w:val="28"/>
          <w:lang w:val="en-US" w:eastAsia="zh-CN"/>
        </w:rPr>
        <w:t>点</w:t>
      </w:r>
      <w:r>
        <w:rPr>
          <w:rFonts w:hint="eastAsia" w:ascii="黑体" w:hAnsi="黑体" w:eastAsia="黑体" w:cs="黑体"/>
          <w:b w:val="0"/>
          <w:bCs w:val="0"/>
          <w:sz w:val="28"/>
          <w:szCs w:val="28"/>
        </w:rPr>
        <w:t>）/实践教学（专业学位</w:t>
      </w:r>
      <w:r>
        <w:rPr>
          <w:rFonts w:hint="eastAsia" w:ascii="黑体" w:hAnsi="黑体" w:eastAsia="黑体" w:cs="黑体"/>
          <w:b w:val="0"/>
          <w:bCs w:val="0"/>
          <w:sz w:val="28"/>
          <w:szCs w:val="28"/>
          <w:lang w:val="en-US" w:eastAsia="zh-CN"/>
        </w:rPr>
        <w:t>点</w:t>
      </w:r>
      <w:r>
        <w:rPr>
          <w:rFonts w:hint="eastAsia" w:ascii="黑体" w:hAnsi="黑体" w:eastAsia="黑体" w:cs="黑体"/>
          <w:b w:val="0"/>
          <w:bCs w:val="0"/>
          <w:sz w:val="28"/>
          <w:szCs w:val="28"/>
        </w:rPr>
        <w:t>）</w:t>
      </w:r>
      <w:bookmarkEnd w:id="14"/>
    </w:p>
    <w:p w14:paraId="713BC348">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Theme="minorEastAsia" w:hAnsiTheme="minorEastAsia" w:eastAsiaTheme="minorEastAsia" w:cstheme="minorEastAsia"/>
          <w:bCs/>
          <w:color w:val="FF0000"/>
          <w:sz w:val="28"/>
          <w:szCs w:val="28"/>
          <w:lang w:val="en-US" w:eastAsia="zh-CN"/>
        </w:rPr>
        <w:t>括号内描述请最终定稿后删除，学术学位点只写“学术训练”的内容，专业学位点只写“实践教学”的内容。</w:t>
      </w:r>
      <w:r>
        <w:rPr>
          <w:rFonts w:hint="eastAsia" w:ascii="宋体" w:hAnsi="宋体" w:eastAsia="宋体" w:cs="宋体"/>
          <w:color w:val="0000FF"/>
          <w:sz w:val="28"/>
          <w:szCs w:val="28"/>
        </w:rPr>
        <w:t>【学术学位点阐明本学位点“学术训练”的内容，包括研究生参与学术训练、导师科研项目、助教”、“助研”、“助管”以及社会实践等方面等情况，科教融合培养研究生成效（研究生代表性成果，包括学术成果与获奖、学科竞赛获奖、实践与创业成果等）；制度保证、经费支持等。</w:t>
      </w:r>
    </w:p>
    <w:p w14:paraId="3BB3C8E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专业学位点阐述本学位点“实践教学”的内容，专业学位研究生参与实践教学，产教融合培养研究生成效，包括制度保证、经费支持，行业企业参与人才培养情况等。】</w:t>
      </w:r>
    </w:p>
    <w:p w14:paraId="441F4D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1A237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14:paraId="432183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15" w:name="_Toc9285"/>
      <w:r>
        <w:rPr>
          <w:rFonts w:hint="eastAsia" w:ascii="黑体" w:hAnsi="黑体" w:eastAsia="黑体" w:cs="黑体"/>
          <w:b w:val="0"/>
          <w:bCs w:val="0"/>
          <w:sz w:val="28"/>
          <w:szCs w:val="28"/>
        </w:rPr>
        <w:t>（六）学术交流</w:t>
      </w:r>
      <w:bookmarkEnd w:id="15"/>
    </w:p>
    <w:p w14:paraId="4A46671E">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研究生参与国际国内学术交流的基本情况。包括本学位点组织学术交流情况；攻读学位的留学生和交流学者情况；在校生赴境外交流学习情况；参加本领域国内外重要学术会议情况；国内（际）学术交流资助等专项经费投入情况；国家公派项目、学校或教师支持的派出情况等。</w:t>
      </w:r>
    </w:p>
    <w:p w14:paraId="11F4404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专业学位研究生还应包括参加创新实践训练和国内外科技竞赛的情况。</w:t>
      </w:r>
      <w:bookmarkStart w:id="16" w:name="_Hlk90481149"/>
      <w:r>
        <w:rPr>
          <w:rFonts w:hint="eastAsia" w:ascii="宋体" w:hAnsi="宋体" w:eastAsia="宋体" w:cs="宋体"/>
          <w:color w:val="0000FF"/>
          <w:sz w:val="28"/>
          <w:szCs w:val="28"/>
        </w:rPr>
        <w:t>】</w:t>
      </w:r>
      <w:bookmarkEnd w:id="16"/>
    </w:p>
    <w:p w14:paraId="7FF991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35A0C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14:paraId="58C9B7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17" w:name="_Toc22826"/>
      <w:r>
        <w:rPr>
          <w:rFonts w:hint="eastAsia" w:ascii="黑体" w:hAnsi="黑体" w:eastAsia="黑体" w:cs="黑体"/>
          <w:b w:val="0"/>
          <w:bCs w:val="0"/>
          <w:sz w:val="28"/>
          <w:szCs w:val="28"/>
        </w:rPr>
        <w:t>（七）论文质量</w:t>
      </w:r>
      <w:bookmarkEnd w:id="17"/>
    </w:p>
    <w:p w14:paraId="599308B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bookmarkStart w:id="18" w:name="_Hlk90481155"/>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w:t>
      </w:r>
      <w:bookmarkEnd w:id="18"/>
      <w:r>
        <w:rPr>
          <w:rFonts w:hint="eastAsia" w:ascii="宋体" w:hAnsi="宋体" w:eastAsia="宋体" w:cs="宋体"/>
          <w:color w:val="0000FF"/>
          <w:sz w:val="28"/>
          <w:szCs w:val="28"/>
        </w:rPr>
        <w:t>学术学位点：体现本学科特点的学位论文规范（选题、开题、中期检查与预警）、评阅规则和核查办法的制定及执行情况。本学位点学位论文在各类论文抽检、评审中的情况（学位论文获奖）和论文质量分析。</w:t>
      </w:r>
    </w:p>
    <w:p w14:paraId="20EFA59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专业学位点：体现本专业学位特点的学位论文类型（如调研报告、规划设计、产品开发、案例分析、项目管理、艺术作品等）规范、评阅规则和核查办法的制定及执行情况，强化专业学位论文应用导向的情况。本学位点学位论文在各类论文抽检、评审中的情况和论文质量分析。】</w:t>
      </w:r>
    </w:p>
    <w:p w14:paraId="137756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40B11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14:paraId="351A41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19" w:name="_Toc23890"/>
      <w:r>
        <w:rPr>
          <w:rFonts w:hint="eastAsia" w:ascii="黑体" w:hAnsi="黑体" w:eastAsia="黑体" w:cs="黑体"/>
          <w:b w:val="0"/>
          <w:bCs w:val="0"/>
          <w:sz w:val="28"/>
          <w:szCs w:val="28"/>
        </w:rPr>
        <w:t>（八）质量保证</w:t>
      </w:r>
      <w:bookmarkEnd w:id="19"/>
    </w:p>
    <w:p w14:paraId="7DC618E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楷体_GB2312" w:cs="Times New Roman"/>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培养全过程监控与质量保证（如课程教学评价、研究生学术训练及成果质量评价、专业实习实践质量监管与评价、导师指导情况评价、研究生教育管理过程评价），加强学位论文和学位授予管理，强化指导教师质量管控责任，分流淘汰机制等情况。（可参照国务院学位委员会《关于进一步严格规范学位与研究生教育管理的若干意见》（学位〔2020〕19号）对照编写）】</w:t>
      </w:r>
    </w:p>
    <w:p w14:paraId="28B2C5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51ECD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p>
    <w:p w14:paraId="3293F6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cs="Times New Roman" w:asciiTheme="minorEastAsia" w:hAnsiTheme="minorEastAsia" w:eastAsiaTheme="minorEastAsia"/>
          <w:b w:val="0"/>
          <w:bCs w:val="0"/>
          <w:szCs w:val="32"/>
        </w:rPr>
      </w:pPr>
      <w:bookmarkStart w:id="20" w:name="_Toc9153"/>
      <w:r>
        <w:rPr>
          <w:rFonts w:hint="eastAsia" w:ascii="黑体" w:hAnsi="黑体" w:eastAsia="黑体" w:cs="黑体"/>
          <w:b w:val="0"/>
          <w:bCs w:val="0"/>
          <w:sz w:val="28"/>
          <w:szCs w:val="28"/>
        </w:rPr>
        <w:t>（九）学风建设</w:t>
      </w:r>
      <w:bookmarkEnd w:id="20"/>
    </w:p>
    <w:p w14:paraId="005A13DF">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楷体_GB2312" w:cs="Times New Roman"/>
          <w:color w:val="0000FF"/>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【科学道德和学术规范教育开展情况（报告会、课程或其他），预防学术不端行为的措施，学术不端行为处理情况。】</w:t>
      </w:r>
    </w:p>
    <w:p w14:paraId="41224B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40643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lang w:val="en-US" w:eastAsia="zh-CN"/>
        </w:rPr>
      </w:pPr>
    </w:p>
    <w:p w14:paraId="3D4CD6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bCs/>
          <w:sz w:val="28"/>
          <w:szCs w:val="28"/>
        </w:rPr>
      </w:pPr>
      <w:bookmarkStart w:id="21" w:name="_Toc25966"/>
      <w:r>
        <w:rPr>
          <w:rFonts w:hint="eastAsia" w:ascii="黑体" w:hAnsi="黑体" w:eastAsia="黑体" w:cs="黑体"/>
          <w:b w:val="0"/>
          <w:bCs w:val="0"/>
          <w:sz w:val="28"/>
          <w:szCs w:val="28"/>
        </w:rPr>
        <w:t>（十）管理服务</w:t>
      </w:r>
      <w:bookmarkEnd w:id="21"/>
    </w:p>
    <w:p w14:paraId="400CE84A">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楷体_GB2312" w:cs="Times New Roman"/>
          <w:color w:val="0000FF"/>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专职管理人员配备情况（机构设置、岗位质量要求等），研究生权益保障制度建立情况（包括学籍管理、奖助制度、社团活动、申诉及解决机制等），研究生心理健康、学习生活、就业创业等方面指导管理情况，在学研究生满意度调查情况等。】</w:t>
      </w:r>
    </w:p>
    <w:p w14:paraId="0D27E2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72D0A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p>
    <w:p w14:paraId="2D012C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22" w:name="_Toc30827"/>
      <w:r>
        <w:rPr>
          <w:rFonts w:hint="eastAsia" w:ascii="黑体" w:hAnsi="黑体" w:eastAsia="黑体" w:cs="黑体"/>
          <w:b w:val="0"/>
          <w:bCs w:val="0"/>
          <w:sz w:val="28"/>
          <w:szCs w:val="28"/>
        </w:rPr>
        <w:t>（十一）就业发展</w:t>
      </w:r>
      <w:bookmarkEnd w:id="22"/>
    </w:p>
    <w:p w14:paraId="0454144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0000FF"/>
          <w:sz w:val="28"/>
          <w:szCs w:val="28"/>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【学术学位点：本学位点毕业研究生的就业率、就业去向分析，就业职业与培养目标的吻合度，用人单位意见反馈和毕业生发展质量调查情况。</w:t>
      </w:r>
    </w:p>
    <w:p w14:paraId="52F700A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专业学位点：本学位点人才需求与就业动态反馈机制建立情况，人才需求和就业状况报告发布情况，用人单位意见反馈和毕业生发展质量调查情况。】</w:t>
      </w:r>
    </w:p>
    <w:p w14:paraId="00AA8E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594AB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p>
    <w:p w14:paraId="3D6C2D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23" w:name="_Toc12948"/>
      <w:r>
        <w:rPr>
          <w:rFonts w:hint="eastAsia" w:ascii="黑体" w:hAnsi="黑体" w:eastAsia="黑体" w:cs="黑体"/>
          <w:b w:val="0"/>
          <w:bCs w:val="0"/>
          <w:sz w:val="28"/>
          <w:szCs w:val="28"/>
        </w:rPr>
        <w:t>（十二）培养成效</w:t>
      </w:r>
      <w:bookmarkEnd w:id="23"/>
    </w:p>
    <w:p w14:paraId="2D5FE5D4">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楷体_GB2312" w:cs="Times New Roman"/>
          <w:color w:val="0000FF"/>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【学生代表性成果，包括学术成果与获奖、学科竞赛获奖、实践与创业成果等；奖助学金获得情况及优秀毕业生情况等。】</w:t>
      </w:r>
    </w:p>
    <w:p w14:paraId="01EA63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5D5ED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p>
    <w:p w14:paraId="57A67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b w:val="0"/>
          <w:bCs/>
          <w:szCs w:val="32"/>
        </w:rPr>
      </w:pPr>
      <w:bookmarkStart w:id="24" w:name="_Toc31014"/>
      <w:r>
        <w:rPr>
          <w:rFonts w:hint="eastAsia" w:ascii="Times New Roman" w:hAnsi="Times New Roman" w:eastAsia="黑体" w:cs="Times New Roman"/>
          <w:b w:val="0"/>
          <w:bCs/>
          <w:szCs w:val="32"/>
        </w:rPr>
        <w:t>四</w:t>
      </w:r>
      <w:r>
        <w:rPr>
          <w:rFonts w:ascii="Times New Roman" w:hAnsi="Times New Roman" w:eastAsia="黑体" w:cs="Times New Roman"/>
          <w:b w:val="0"/>
          <w:bCs/>
          <w:szCs w:val="32"/>
        </w:rPr>
        <w:t>、</w:t>
      </w:r>
      <w:r>
        <w:rPr>
          <w:rFonts w:hint="eastAsia" w:ascii="Times New Roman" w:hAnsi="Times New Roman" w:eastAsia="黑体" w:cs="Times New Roman"/>
          <w:b w:val="0"/>
          <w:bCs/>
          <w:szCs w:val="32"/>
        </w:rPr>
        <w:t>服务贡献</w:t>
      </w:r>
      <w:bookmarkEnd w:id="24"/>
    </w:p>
    <w:p w14:paraId="7D8BFD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bCs/>
          <w:sz w:val="28"/>
          <w:szCs w:val="28"/>
        </w:rPr>
      </w:pPr>
      <w:bookmarkStart w:id="25" w:name="_Toc6904"/>
      <w:r>
        <w:rPr>
          <w:rFonts w:hint="eastAsia" w:ascii="黑体" w:hAnsi="黑体" w:eastAsia="黑体" w:cs="黑体"/>
          <w:b w:val="0"/>
          <w:bCs/>
          <w:sz w:val="28"/>
          <w:szCs w:val="28"/>
        </w:rPr>
        <w:t>（一）科技进步</w:t>
      </w:r>
      <w:bookmarkEnd w:id="25"/>
    </w:p>
    <w:p w14:paraId="59A4160D">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sz w:val="28"/>
          <w:szCs w:val="28"/>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【科研成果转化（如成果转化、技术推广、专利转让的数量与效益、到校经费情况等）；促进科技进步情况（如参与国家重大工程，解决“卡脖子”问题等）。】</w:t>
      </w:r>
    </w:p>
    <w:p w14:paraId="1D2B73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4B348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p>
    <w:p w14:paraId="1983DD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bCs/>
          <w:sz w:val="28"/>
          <w:szCs w:val="28"/>
        </w:rPr>
      </w:pPr>
      <w:bookmarkStart w:id="26" w:name="_Toc5851"/>
      <w:r>
        <w:rPr>
          <w:rFonts w:hint="eastAsia" w:ascii="黑体" w:hAnsi="黑体" w:eastAsia="黑体" w:cs="黑体"/>
          <w:b w:val="0"/>
          <w:bCs w:val="0"/>
          <w:sz w:val="28"/>
          <w:szCs w:val="28"/>
        </w:rPr>
        <w:t>（二）经济发展</w:t>
      </w:r>
      <w:bookmarkEnd w:id="26"/>
    </w:p>
    <w:p w14:paraId="46D0F8F0">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楷体_GB2312" w:cs="Times New Roman"/>
          <w:color w:val="0000FF"/>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服务国家和地区经济发展情况（如加强产学研合作，服务经济社会与国防事业发展；参与行业标准规划制定，开展高端人才培训，服务行业事业发展；智库建设、服务国家政府决策和参政议政方面成效；举办重要会议论坛，制定学科与学术发展规划，创建和服务国内外重要学术组织，服务学术共同体；开展科学普及、对口帮扶、全民终身学习等公共服务等）。】</w:t>
      </w:r>
    </w:p>
    <w:p w14:paraId="546029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5EC90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p>
    <w:p w14:paraId="3E6867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s="黑体"/>
          <w:b w:val="0"/>
          <w:bCs w:val="0"/>
          <w:sz w:val="28"/>
          <w:szCs w:val="28"/>
        </w:rPr>
      </w:pPr>
      <w:bookmarkStart w:id="27" w:name="_Toc31065"/>
      <w:r>
        <w:rPr>
          <w:rFonts w:hint="eastAsia" w:ascii="黑体" w:hAnsi="黑体" w:eastAsia="黑体" w:cs="黑体"/>
          <w:b w:val="0"/>
          <w:bCs w:val="0"/>
          <w:sz w:val="28"/>
          <w:szCs w:val="28"/>
        </w:rPr>
        <w:t>（三）文化建设</w:t>
      </w:r>
      <w:bookmarkEnd w:id="27"/>
    </w:p>
    <w:p w14:paraId="4AB90FB0">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楷体_GB2312" w:cs="Times New Roman"/>
          <w:color w:val="0000FF"/>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【繁荣和发展社会主义文化情况（突出中国传统文化、红色文化、革命文化的建设和弘扬方面）。】</w:t>
      </w:r>
    </w:p>
    <w:p w14:paraId="443CFC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0B51C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p>
    <w:p w14:paraId="043DE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b/>
          <w:szCs w:val="32"/>
        </w:rPr>
      </w:pPr>
      <w:bookmarkStart w:id="28" w:name="_Toc8415"/>
      <w:r>
        <w:rPr>
          <w:rFonts w:hint="eastAsia" w:ascii="Times New Roman" w:hAnsi="Times New Roman" w:eastAsia="黑体" w:cs="Times New Roman"/>
          <w:b w:val="0"/>
          <w:bCs/>
          <w:szCs w:val="32"/>
        </w:rPr>
        <w:t>五</w:t>
      </w:r>
      <w:r>
        <w:rPr>
          <w:rFonts w:ascii="Times New Roman" w:hAnsi="Times New Roman" w:eastAsia="黑体" w:cs="Times New Roman"/>
          <w:b w:val="0"/>
          <w:bCs/>
          <w:szCs w:val="32"/>
        </w:rPr>
        <w:t>、</w:t>
      </w:r>
      <w:r>
        <w:rPr>
          <w:rFonts w:hint="eastAsia" w:ascii="Times New Roman" w:hAnsi="Times New Roman" w:eastAsia="黑体" w:cs="Times New Roman"/>
          <w:b w:val="0"/>
          <w:bCs/>
          <w:szCs w:val="32"/>
        </w:rPr>
        <w:t>其他</w:t>
      </w:r>
      <w:bookmarkEnd w:id="28"/>
    </w:p>
    <w:p w14:paraId="0696EA1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Times New Roman" w:hAnsi="Times New Roman" w:eastAsia="楷体_GB2312" w:cs="Times New Roman"/>
          <w:color w:val="0000FF"/>
          <w:sz w:val="30"/>
          <w:szCs w:val="30"/>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【其他反映学位点建设成效与特色的数据或写实性描述，没有可不写。】</w:t>
      </w:r>
    </w:p>
    <w:p w14:paraId="06999A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38ACA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p>
    <w:p w14:paraId="5696A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b/>
          <w:szCs w:val="32"/>
        </w:rPr>
      </w:pPr>
      <w:bookmarkStart w:id="29" w:name="_Toc4475"/>
      <w:r>
        <w:rPr>
          <w:rFonts w:hint="eastAsia" w:ascii="Times New Roman" w:hAnsi="Times New Roman" w:eastAsia="黑体" w:cs="Times New Roman"/>
          <w:b w:val="0"/>
          <w:bCs/>
          <w:szCs w:val="32"/>
        </w:rPr>
        <w:t>六</w:t>
      </w:r>
      <w:r>
        <w:rPr>
          <w:rFonts w:ascii="Times New Roman" w:hAnsi="Times New Roman" w:eastAsia="黑体" w:cs="Times New Roman"/>
          <w:b w:val="0"/>
          <w:bCs/>
          <w:szCs w:val="32"/>
        </w:rPr>
        <w:t>、</w:t>
      </w:r>
      <w:r>
        <w:rPr>
          <w:rFonts w:hint="eastAsia" w:ascii="Times New Roman" w:hAnsi="Times New Roman" w:eastAsia="黑体" w:cs="Times New Roman"/>
          <w:b w:val="0"/>
          <w:bCs/>
          <w:szCs w:val="32"/>
        </w:rPr>
        <w:t>存在问题</w:t>
      </w:r>
      <w:bookmarkEnd w:id="29"/>
    </w:p>
    <w:p w14:paraId="00A1186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color w:val="FF0000"/>
          <w:sz w:val="28"/>
          <w:szCs w:val="28"/>
          <w:lang w:val="en-US" w:eastAsia="zh-CN"/>
        </w:rPr>
        <w:t>括号内描述请最终定稿后删除。</w:t>
      </w:r>
      <w:r>
        <w:rPr>
          <w:rFonts w:hint="eastAsia" w:ascii="宋体" w:hAnsi="宋体" w:eastAsia="宋体" w:cs="宋体"/>
          <w:color w:val="0000FF"/>
          <w:sz w:val="28"/>
          <w:szCs w:val="28"/>
        </w:rPr>
        <w:t>【根据本年度学位点建设情况，对照正在执行的学位点申请基本条件（即《新增博士硕士学位授权审核申请基本条件（2024年）》，排查诊断存在的差距和不足，分析在后续工作中需要进一步加强建设的内容。】</w:t>
      </w:r>
    </w:p>
    <w:bookmarkEnd w:id="5"/>
    <w:p w14:paraId="5EE825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p>
    <w:p w14:paraId="645E4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lang w:val="en-US" w:eastAsia="zh-CN"/>
        </w:rPr>
      </w:pPr>
    </w:p>
    <w:p w14:paraId="23C0C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Times New Roman"/>
          <w:b/>
          <w:szCs w:val="32"/>
        </w:rPr>
      </w:pPr>
      <w:bookmarkStart w:id="30" w:name="_Toc24233"/>
      <w:r>
        <w:rPr>
          <w:rFonts w:hint="eastAsia" w:ascii="Times New Roman" w:hAnsi="Times New Roman" w:eastAsia="黑体" w:cs="Times New Roman"/>
          <w:b w:val="0"/>
          <w:bCs/>
          <w:szCs w:val="32"/>
        </w:rPr>
        <w:t>七</w:t>
      </w:r>
      <w:r>
        <w:rPr>
          <w:rFonts w:ascii="Times New Roman" w:hAnsi="Times New Roman" w:eastAsia="黑体" w:cs="Times New Roman"/>
          <w:b w:val="0"/>
          <w:bCs/>
          <w:szCs w:val="32"/>
        </w:rPr>
        <w:t>、</w:t>
      </w:r>
      <w:r>
        <w:rPr>
          <w:rFonts w:hint="eastAsia" w:ascii="Times New Roman" w:hAnsi="Times New Roman" w:eastAsia="黑体" w:cs="Times New Roman"/>
          <w:b w:val="0"/>
          <w:bCs/>
          <w:szCs w:val="32"/>
        </w:rPr>
        <w:t>建设</w:t>
      </w:r>
      <w:r>
        <w:rPr>
          <w:rFonts w:ascii="Times New Roman" w:hAnsi="Times New Roman" w:eastAsia="黑体" w:cs="Times New Roman"/>
          <w:b w:val="0"/>
          <w:bCs/>
          <w:szCs w:val="32"/>
        </w:rPr>
        <w:t>改进计划</w:t>
      </w:r>
      <w:bookmarkEnd w:id="30"/>
    </w:p>
    <w:p w14:paraId="26021CB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color w:val="0000FF"/>
          <w:sz w:val="28"/>
          <w:szCs w:val="28"/>
        </w:rPr>
      </w:pPr>
      <w:r>
        <w:rPr>
          <w:rFonts w:hint="eastAsia" w:asciiTheme="minorEastAsia" w:hAnsiTheme="minorEastAsia" w:eastAsiaTheme="minorEastAsia" w:cstheme="minorEastAsia"/>
          <w:bCs/>
          <w:color w:val="FF0000"/>
          <w:sz w:val="28"/>
          <w:szCs w:val="28"/>
          <w:lang w:val="en-US" w:eastAsia="zh-CN"/>
        </w:rPr>
        <w:t>括号内描述请最终定稿后删除。</w:t>
      </w:r>
      <w:r>
        <w:rPr>
          <w:rFonts w:hint="eastAsia" w:ascii="宋体" w:hAnsi="宋体" w:eastAsia="宋体" w:cs="宋体"/>
          <w:color w:val="0000FF"/>
          <w:sz w:val="28"/>
          <w:szCs w:val="28"/>
        </w:rPr>
        <w:t>【针对存在的问题，提出本学位点的持续改进计划及下一年度建设计划、工作重心和实施举措等内容，重点突出拟针对不足采取的具体改革措施。】</w:t>
      </w:r>
    </w:p>
    <w:p w14:paraId="5AA08C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ascii="宋体" w:hAnsi="宋体" w:eastAsia="宋体" w:cs="宋体"/>
          <w:sz w:val="28"/>
          <w:szCs w:val="28"/>
          <w:lang w:val="en-US" w:eastAsia="zh-CN"/>
        </w:rPr>
        <w:t>正文内容正文内容正文内容正文内容正文内容正文内容正文内容正文内容正文内容正文内容正文内容。</w:t>
      </w:r>
      <w:bookmarkStart w:id="31" w:name="_Hlk90456006"/>
    </w:p>
    <w:p w14:paraId="54549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color w:val="FF0000"/>
          <w:sz w:val="30"/>
          <w:szCs w:val="30"/>
        </w:rPr>
      </w:pPr>
      <w:r>
        <w:rPr>
          <w:rFonts w:hint="eastAsia"/>
          <w:lang w:val="en-US" w:eastAsia="zh-CN"/>
        </w:rPr>
        <w:br w:type="page"/>
      </w:r>
    </w:p>
    <w:p w14:paraId="3A77A8E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注：</w:t>
      </w:r>
    </w:p>
    <w:p w14:paraId="5715930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lang w:val="en-US" w:eastAsia="zh-CN"/>
        </w:rPr>
        <w:t>请严格按照</w:t>
      </w:r>
      <w:r>
        <w:rPr>
          <w:rFonts w:hint="eastAsia" w:asciiTheme="minorEastAsia" w:hAnsiTheme="minorEastAsia" w:eastAsiaTheme="minorEastAsia" w:cstheme="minorEastAsia"/>
          <w:color w:val="FF0000"/>
          <w:sz w:val="28"/>
          <w:szCs w:val="28"/>
        </w:rPr>
        <w:t>年度报</w:t>
      </w:r>
      <w:bookmarkStart w:id="32" w:name="_GoBack"/>
      <w:bookmarkEnd w:id="32"/>
      <w:r>
        <w:rPr>
          <w:rFonts w:hint="eastAsia" w:asciiTheme="minorEastAsia" w:hAnsiTheme="minorEastAsia" w:eastAsiaTheme="minorEastAsia" w:cstheme="minorEastAsia"/>
          <w:color w:val="FF0000"/>
          <w:sz w:val="28"/>
          <w:szCs w:val="28"/>
        </w:rPr>
        <w:t>告所列</w:t>
      </w:r>
      <w:r>
        <w:rPr>
          <w:rFonts w:hint="eastAsia" w:asciiTheme="minorEastAsia" w:hAnsiTheme="minorEastAsia" w:eastAsiaTheme="minorEastAsia" w:cstheme="minorEastAsia"/>
          <w:color w:val="FF0000"/>
          <w:sz w:val="28"/>
          <w:szCs w:val="28"/>
          <w:lang w:val="en-US" w:eastAsia="zh-CN"/>
        </w:rPr>
        <w:t>一级标题编写</w:t>
      </w:r>
      <w:r>
        <w:rPr>
          <w:rFonts w:hint="eastAsia" w:asciiTheme="minorEastAsia" w:hAnsiTheme="minorEastAsia" w:eastAsiaTheme="minorEastAsia" w:cstheme="minorEastAsia"/>
          <w:color w:val="FF0000"/>
          <w:sz w:val="28"/>
          <w:szCs w:val="28"/>
          <w:lang w:eastAsia="zh-CN"/>
        </w:rPr>
        <w:t>。</w:t>
      </w:r>
      <w:r>
        <w:rPr>
          <w:rFonts w:hint="eastAsia" w:asciiTheme="minorEastAsia" w:hAnsiTheme="minorEastAsia" w:eastAsiaTheme="minorEastAsia" w:cstheme="minorEastAsia"/>
          <w:color w:val="FF0000"/>
          <w:sz w:val="28"/>
          <w:szCs w:val="28"/>
          <w:lang w:val="en-US" w:eastAsia="zh-CN"/>
        </w:rPr>
        <w:t>所有数据请严格按照数据统计范围梳理。</w:t>
      </w:r>
    </w:p>
    <w:p w14:paraId="47C13BD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rPr>
        <w:t>报告编写时应突出重点，</w:t>
      </w:r>
      <w:r>
        <w:rPr>
          <w:rFonts w:hint="eastAsia" w:asciiTheme="minorEastAsia" w:hAnsiTheme="minorEastAsia" w:eastAsiaTheme="minorEastAsia" w:cstheme="minorEastAsia"/>
          <w:color w:val="FF0000"/>
          <w:sz w:val="28"/>
          <w:szCs w:val="28"/>
          <w:lang w:val="en-US" w:eastAsia="zh-CN"/>
        </w:rPr>
        <w:t>凝练特色，</w:t>
      </w:r>
      <w:r>
        <w:rPr>
          <w:rFonts w:hint="eastAsia" w:asciiTheme="minorEastAsia" w:hAnsiTheme="minorEastAsia" w:eastAsiaTheme="minorEastAsia" w:cstheme="minorEastAsia"/>
          <w:color w:val="FF0000"/>
          <w:sz w:val="28"/>
          <w:szCs w:val="28"/>
        </w:rPr>
        <w:t>不需长篇大论</w:t>
      </w:r>
      <w:r>
        <w:rPr>
          <w:rFonts w:hint="eastAsia" w:asciiTheme="minorEastAsia" w:hAnsiTheme="minorEastAsia" w:eastAsiaTheme="minorEastAsia" w:cstheme="minorEastAsia"/>
          <w:color w:val="FF0000"/>
          <w:sz w:val="28"/>
          <w:szCs w:val="28"/>
          <w:lang w:eastAsia="zh-CN"/>
        </w:rPr>
        <w:t>。</w:t>
      </w:r>
      <w:r>
        <w:rPr>
          <w:rFonts w:hint="eastAsia" w:asciiTheme="minorEastAsia" w:hAnsiTheme="minorEastAsia" w:eastAsiaTheme="minorEastAsia" w:cstheme="minorEastAsia"/>
          <w:color w:val="FF0000"/>
          <w:sz w:val="28"/>
          <w:szCs w:val="28"/>
        </w:rPr>
        <w:t>相关数据统计可以使用图表或照片表示。</w:t>
      </w:r>
    </w:p>
    <w:bookmarkEnd w:id="31"/>
    <w:p w14:paraId="7B12A9A1">
      <w:pPr>
        <w:pStyle w:val="10"/>
        <w:keepNext w:val="0"/>
        <w:keepLines w:val="0"/>
        <w:pageBreakBefore w:val="0"/>
        <w:widowControl/>
        <w:kinsoku/>
        <w:wordWrap/>
        <w:overflowPunct/>
        <w:topLinePunct w:val="0"/>
        <w:autoSpaceDE/>
        <w:autoSpaceDN/>
        <w:bidi w:val="0"/>
        <w:adjustRightInd/>
        <w:spacing w:beforeAutospacing="0" w:afterAutospacing="0" w:line="384" w:lineRule="atLeast"/>
        <w:jc w:val="center"/>
        <w:textAlignment w:val="auto"/>
        <w:outlineLvl w:val="9"/>
        <w:rPr>
          <w:rFonts w:ascii="Times New Roman" w:hAnsi="Times New Roman"/>
          <w:sz w:val="30"/>
          <w:szCs w:val="30"/>
          <w:shd w:val="clear" w:color="auto" w:fill="FFFFFF"/>
        </w:rPr>
      </w:pPr>
    </w:p>
    <w:p w14:paraId="37DEF4FE">
      <w:pPr>
        <w:keepNext w:val="0"/>
        <w:keepLines w:val="0"/>
        <w:pageBreakBefore w:val="0"/>
        <w:kinsoku/>
        <w:wordWrap/>
        <w:overflowPunct/>
        <w:topLinePunct w:val="0"/>
        <w:autoSpaceDE/>
        <w:autoSpaceDN/>
        <w:bidi w:val="0"/>
        <w:adjustRightInd/>
        <w:spacing w:line="532" w:lineRule="atLeast"/>
        <w:ind w:firstLineChars="69"/>
        <w:textAlignment w:val="auto"/>
        <w:outlineLvl w:val="9"/>
        <w:rPr>
          <w:rFonts w:ascii="黑体" w:hAnsi="黑体" w:eastAsia="黑体" w:cs="黑体"/>
          <w:bCs/>
          <w:sz w:val="32"/>
          <w:szCs w:val="32"/>
        </w:rPr>
      </w:pPr>
      <w:r>
        <w:rPr>
          <w:rFonts w:hint="eastAsia" w:ascii="黑体" w:hAnsi="黑体" w:eastAsia="黑体" w:cs="黑体"/>
          <w:bCs/>
          <w:sz w:val="32"/>
          <w:szCs w:val="32"/>
        </w:rPr>
        <w:t>【字体字号要求】</w:t>
      </w:r>
    </w:p>
    <w:p w14:paraId="5B412339">
      <w:pPr>
        <w:keepNext w:val="0"/>
        <w:keepLines w:val="0"/>
        <w:pageBreakBefore w:val="0"/>
        <w:widowControl w:val="0"/>
        <w:kinsoku/>
        <w:wordWrap/>
        <w:overflowPunct/>
        <w:topLinePunct w:val="0"/>
        <w:autoSpaceDE/>
        <w:autoSpaceDN/>
        <w:bidi w:val="0"/>
        <w:adjustRightInd/>
        <w:spacing w:line="560" w:lineRule="exact"/>
        <w:ind w:firstLineChars="69"/>
        <w:textAlignment w:val="auto"/>
        <w:outlineLvl w:val="9"/>
        <w:rPr>
          <w:rFonts w:hint="eastAsia" w:ascii="黑体" w:hAnsi="黑体" w:eastAsia="黑体" w:cs="黑体"/>
          <w:bCs/>
          <w:sz w:val="28"/>
          <w:szCs w:val="28"/>
        </w:rPr>
      </w:pPr>
      <w:r>
        <w:rPr>
          <w:rFonts w:hint="eastAsia" w:ascii="黑体" w:hAnsi="黑体" w:eastAsia="黑体" w:cs="黑体"/>
          <w:bCs/>
          <w:sz w:val="32"/>
          <w:szCs w:val="32"/>
        </w:rPr>
        <w:t>一、学位</w:t>
      </w:r>
      <w:r>
        <w:rPr>
          <w:rFonts w:hint="eastAsia" w:ascii="黑体" w:hAnsi="黑体" w:eastAsia="黑体" w:cs="黑体"/>
          <w:bCs/>
          <w:sz w:val="32"/>
          <w:szCs w:val="32"/>
          <w:lang w:val="en-US" w:eastAsia="zh-CN"/>
        </w:rPr>
        <w:t>授予</w:t>
      </w:r>
      <w:r>
        <w:rPr>
          <w:rFonts w:hint="eastAsia" w:ascii="黑体" w:hAnsi="黑体" w:eastAsia="黑体" w:cs="黑体"/>
          <w:bCs/>
          <w:sz w:val="32"/>
          <w:szCs w:val="32"/>
        </w:rPr>
        <w:t>点基本情况（一级标题 三号黑体）</w:t>
      </w:r>
    </w:p>
    <w:p w14:paraId="2C569DAD">
      <w:pPr>
        <w:keepNext w:val="0"/>
        <w:keepLines w:val="0"/>
        <w:pageBreakBefore w:val="0"/>
        <w:widowControl w:val="0"/>
        <w:kinsoku/>
        <w:wordWrap/>
        <w:overflowPunct/>
        <w:topLinePunct w:val="0"/>
        <w:autoSpaceDE/>
        <w:autoSpaceDN/>
        <w:bidi w:val="0"/>
        <w:adjustRightInd/>
        <w:snapToGrid w:val="0"/>
        <w:spacing w:line="560" w:lineRule="exact"/>
        <w:ind w:firstLine="218" w:firstLineChars="78"/>
        <w:textAlignment w:val="auto"/>
        <w:outlineLvl w:val="9"/>
        <w:rPr>
          <w:rFonts w:hint="eastAsia" w:ascii="黑体" w:hAnsi="黑体" w:eastAsia="黑体" w:cs="黑体"/>
          <w:bCs/>
          <w:sz w:val="28"/>
          <w:szCs w:val="28"/>
        </w:rPr>
      </w:pPr>
      <w:r>
        <w:rPr>
          <w:rFonts w:hint="eastAsia" w:ascii="黑体" w:hAnsi="黑体" w:eastAsia="黑体" w:cs="黑体"/>
          <w:bCs/>
          <w:sz w:val="28"/>
          <w:szCs w:val="28"/>
        </w:rPr>
        <w:t>（一）研究方向（二级标题 四号黑体）</w:t>
      </w:r>
    </w:p>
    <w:p w14:paraId="000FF3A2">
      <w:pPr>
        <w:keepNext w:val="0"/>
        <w:keepLines w:val="0"/>
        <w:pageBreakBefore w:val="0"/>
        <w:widowControl w:val="0"/>
        <w:kinsoku/>
        <w:wordWrap/>
        <w:overflowPunct/>
        <w:topLinePunct w:val="0"/>
        <w:autoSpaceDE/>
        <w:autoSpaceDN/>
        <w:bidi w:val="0"/>
        <w:adjustRightInd/>
        <w:snapToGrid w:val="0"/>
        <w:spacing w:line="560" w:lineRule="exact"/>
        <w:ind w:firstLine="218" w:firstLineChars="78"/>
        <w:textAlignment w:val="auto"/>
        <w:outlineLvl w:val="9"/>
        <w:rPr>
          <w:rFonts w:hint="eastAsia" w:ascii="黑体" w:hAnsi="黑体" w:eastAsia="黑体" w:cs="黑体"/>
          <w:bCs/>
          <w:sz w:val="28"/>
          <w:szCs w:val="28"/>
        </w:rPr>
      </w:pPr>
      <w:r>
        <w:rPr>
          <w:rFonts w:hint="eastAsia" w:ascii="黑体" w:hAnsi="黑体" w:eastAsia="黑体" w:cs="黑体"/>
          <w:bCs/>
          <w:sz w:val="28"/>
          <w:szCs w:val="28"/>
        </w:rPr>
        <w:t>1.马克思主义哲学（三级标题 四号黑体）</w:t>
      </w:r>
    </w:p>
    <w:p w14:paraId="3284B6A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正文内容（四号宋体）</w:t>
      </w:r>
    </w:p>
    <w:p w14:paraId="14C7862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9"/>
        <w:rPr>
          <w:rFonts w:hint="eastAsia" w:ascii="宋体" w:hAnsi="宋体" w:cs="宋体"/>
          <w:sz w:val="28"/>
          <w:szCs w:val="28"/>
        </w:rPr>
      </w:pPr>
      <w:r>
        <w:rPr>
          <w:rFonts w:hint="eastAsia" w:asciiTheme="minorEastAsia" w:hAnsiTheme="minorEastAsia" w:eastAsiaTheme="minorEastAsia" w:cstheme="minorEastAsia"/>
          <w:sz w:val="24"/>
          <w:szCs w:val="24"/>
        </w:rPr>
        <w:t>表格内容（小四宋体）</w:t>
      </w:r>
    </w:p>
    <w:p w14:paraId="642CCD8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（以上内容首行空两格，行间距为2</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磅）</w:t>
      </w:r>
    </w:p>
    <w:p w14:paraId="474189E1">
      <w:pPr>
        <w:pStyle w:val="10"/>
        <w:widowControl/>
        <w:spacing w:beforeAutospacing="0" w:afterAutospacing="0" w:line="384" w:lineRule="atLeast"/>
        <w:jc w:val="both"/>
        <w:rPr>
          <w:rFonts w:ascii="Times New Roman" w:hAnsi="Times New Roman"/>
          <w:sz w:val="32"/>
          <w:szCs w:val="32"/>
          <w:shd w:val="clear" w:color="auto" w:fill="FFFFFF"/>
        </w:rPr>
      </w:pPr>
    </w:p>
    <w:p w14:paraId="7DAFD5EA">
      <w:pPr>
        <w:pStyle w:val="10"/>
        <w:widowControl/>
        <w:spacing w:beforeAutospacing="0" w:afterAutospacing="0" w:line="384" w:lineRule="atLeast"/>
        <w:jc w:val="center"/>
        <w:rPr>
          <w:rFonts w:ascii="Times New Roman" w:hAnsi="Times New Roman"/>
          <w:sz w:val="32"/>
          <w:szCs w:val="32"/>
          <w:shd w:val="clear" w:color="auto" w:fill="FFFFFF"/>
        </w:rPr>
      </w:pPr>
    </w:p>
    <w:p w14:paraId="002CDB27">
      <w:pPr>
        <w:pStyle w:val="10"/>
        <w:widowControl/>
        <w:spacing w:beforeAutospacing="0" w:afterAutospacing="0" w:line="384" w:lineRule="atLeast"/>
        <w:jc w:val="center"/>
        <w:rPr>
          <w:rFonts w:ascii="Times New Roman" w:hAnsi="Times New Roman"/>
          <w:sz w:val="32"/>
          <w:szCs w:val="32"/>
          <w:shd w:val="clear" w:color="auto" w:fill="FFFFFF"/>
        </w:rPr>
      </w:pPr>
    </w:p>
    <w:p w14:paraId="0AD59AF3">
      <w:pPr>
        <w:pStyle w:val="10"/>
        <w:widowControl/>
        <w:spacing w:beforeAutospacing="0" w:afterAutospacing="0" w:line="384" w:lineRule="atLeast"/>
        <w:jc w:val="center"/>
        <w:rPr>
          <w:rFonts w:ascii="Times New Roman" w:hAnsi="Times New Roman"/>
          <w:sz w:val="32"/>
          <w:szCs w:val="32"/>
          <w:shd w:val="clear" w:color="auto" w:fill="FFFFFF"/>
        </w:rPr>
      </w:pPr>
    </w:p>
    <w:p w14:paraId="4DFFB254"/>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B470AC-4DA7-44ED-A489-8B5342DFC8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C93344D2-E955-4BA0-9D36-9C660D2FA7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8ED9A">
    <w:pPr>
      <w:pStyle w:val="6"/>
      <w:widowControl/>
      <w:jc w:val="center"/>
      <w:textAlignment w:val="baseline"/>
      <w:rPr>
        <w:rStyle w:val="20"/>
        <w:rFonts w:ascii="Times New Roman" w:hAnsi="Times New Roman" w:eastAsia="宋体"/>
        <w:sz w:val="28"/>
        <w:szCs w:val="28"/>
      </w:rPr>
    </w:pPr>
  </w:p>
  <w:p w14:paraId="6871D9C6">
    <w:pPr>
      <w:pStyle w:val="6"/>
      <w:widowControl/>
      <w:jc w:val="center"/>
      <w:textAlignment w:val="baseline"/>
      <w:rPr>
        <w:rStyle w:val="20"/>
        <w:rFonts w:ascii="Times New Roman" w:hAnsi="Times New Roman"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E5720">
    <w:pPr>
      <w:pStyle w:val="6"/>
      <w:widowControl/>
      <w:jc w:val="center"/>
      <w:textAlignment w:val="baseline"/>
      <w:rPr>
        <w:rStyle w:val="20"/>
        <w:rFonts w:ascii="Times New Roman" w:hAnsi="Times New Roman"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565563"/>
      <w:docPartObj>
        <w:docPartGallery w:val="autotext"/>
      </w:docPartObj>
    </w:sdtPr>
    <w:sdtContent>
      <w:p w14:paraId="7BE03A42">
        <w:pPr>
          <w:pStyle w:val="6"/>
          <w:jc w:val="center"/>
        </w:pPr>
        <w:r>
          <w:fldChar w:fldCharType="begin"/>
        </w:r>
        <w:r>
          <w:instrText xml:space="preserve">PAGE   \* MERGEFORMAT</w:instrText>
        </w:r>
        <w:r>
          <w:fldChar w:fldCharType="separate"/>
        </w:r>
        <w:r>
          <w:rPr>
            <w:lang w:val="zh-CN"/>
          </w:rPr>
          <w:t>5</w:t>
        </w:r>
        <w:r>
          <w:fldChar w:fldCharType="end"/>
        </w:r>
      </w:p>
    </w:sdtContent>
  </w:sdt>
  <w:p w14:paraId="6385D3B9">
    <w:pPr>
      <w:pStyle w:val="6"/>
      <w:widowControl/>
      <w:jc w:val="center"/>
      <w:textAlignment w:val="baseline"/>
      <w:rPr>
        <w:rStyle w:val="20"/>
        <w:rFonts w:ascii="Times New Roman" w:hAnsi="Times New Roman"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4A76">
    <w:pPr>
      <w:pStyle w:val="7"/>
      <w:pBdr>
        <w:bottom w:val="none" w:color="auto" w:sz="0" w:space="1"/>
      </w:pBdr>
    </w:pPr>
    <w:r>
      <w:rPr>
        <w:sz w:val="18"/>
      </w:rPr>
      <w:pict>
        <v:shape id="PowerPlusWaterMarkObject21056" o:spid="_x0000_s2049" o:spt="136" type="#_x0000_t136" style="position:absolute;left:0pt;height:93.7pt;width:493.5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江苏师范大学"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D94DEB"/>
    <w:rsid w:val="000042B1"/>
    <w:rsid w:val="0000504C"/>
    <w:rsid w:val="00014797"/>
    <w:rsid w:val="0005504A"/>
    <w:rsid w:val="000567F1"/>
    <w:rsid w:val="00062C4F"/>
    <w:rsid w:val="00072396"/>
    <w:rsid w:val="00082791"/>
    <w:rsid w:val="00085180"/>
    <w:rsid w:val="00087DD4"/>
    <w:rsid w:val="00102F94"/>
    <w:rsid w:val="00112795"/>
    <w:rsid w:val="0011640A"/>
    <w:rsid w:val="0012038D"/>
    <w:rsid w:val="001208F8"/>
    <w:rsid w:val="00134333"/>
    <w:rsid w:val="00165E7F"/>
    <w:rsid w:val="001C4F03"/>
    <w:rsid w:val="00203748"/>
    <w:rsid w:val="00206C7D"/>
    <w:rsid w:val="00236C29"/>
    <w:rsid w:val="0023797C"/>
    <w:rsid w:val="00297332"/>
    <w:rsid w:val="002A2A8F"/>
    <w:rsid w:val="002B1428"/>
    <w:rsid w:val="002F6B23"/>
    <w:rsid w:val="00316F0D"/>
    <w:rsid w:val="0037314D"/>
    <w:rsid w:val="003752FD"/>
    <w:rsid w:val="00394F59"/>
    <w:rsid w:val="003B05BE"/>
    <w:rsid w:val="003C30AF"/>
    <w:rsid w:val="00405446"/>
    <w:rsid w:val="004120E5"/>
    <w:rsid w:val="004173DA"/>
    <w:rsid w:val="00420A2C"/>
    <w:rsid w:val="00426D0B"/>
    <w:rsid w:val="00435B1B"/>
    <w:rsid w:val="00451F04"/>
    <w:rsid w:val="0048196C"/>
    <w:rsid w:val="004944C1"/>
    <w:rsid w:val="004D679F"/>
    <w:rsid w:val="004E2326"/>
    <w:rsid w:val="00533355"/>
    <w:rsid w:val="0054664A"/>
    <w:rsid w:val="00567562"/>
    <w:rsid w:val="00574D29"/>
    <w:rsid w:val="00582349"/>
    <w:rsid w:val="00590018"/>
    <w:rsid w:val="00594827"/>
    <w:rsid w:val="005A56B5"/>
    <w:rsid w:val="005B59DA"/>
    <w:rsid w:val="005D2039"/>
    <w:rsid w:val="005E399B"/>
    <w:rsid w:val="005E59F1"/>
    <w:rsid w:val="005F06EF"/>
    <w:rsid w:val="005F651C"/>
    <w:rsid w:val="00613624"/>
    <w:rsid w:val="00642004"/>
    <w:rsid w:val="006776B7"/>
    <w:rsid w:val="006C6AC9"/>
    <w:rsid w:val="006D0D26"/>
    <w:rsid w:val="006E40E9"/>
    <w:rsid w:val="006F7EA2"/>
    <w:rsid w:val="00701DF3"/>
    <w:rsid w:val="00702F42"/>
    <w:rsid w:val="007218B4"/>
    <w:rsid w:val="00725013"/>
    <w:rsid w:val="00757B5C"/>
    <w:rsid w:val="007852C0"/>
    <w:rsid w:val="007E7D86"/>
    <w:rsid w:val="00803F0E"/>
    <w:rsid w:val="00862B63"/>
    <w:rsid w:val="008656E0"/>
    <w:rsid w:val="008B2D96"/>
    <w:rsid w:val="008C1DBD"/>
    <w:rsid w:val="008C534E"/>
    <w:rsid w:val="008E4AD5"/>
    <w:rsid w:val="008E6E28"/>
    <w:rsid w:val="00921BC6"/>
    <w:rsid w:val="00936AB4"/>
    <w:rsid w:val="00937E6D"/>
    <w:rsid w:val="009A580B"/>
    <w:rsid w:val="00A07256"/>
    <w:rsid w:val="00A3108A"/>
    <w:rsid w:val="00A84FED"/>
    <w:rsid w:val="00A91C8F"/>
    <w:rsid w:val="00A93448"/>
    <w:rsid w:val="00A96AF7"/>
    <w:rsid w:val="00A96F8D"/>
    <w:rsid w:val="00AA4B57"/>
    <w:rsid w:val="00AC05DF"/>
    <w:rsid w:val="00AC79A9"/>
    <w:rsid w:val="00AD7199"/>
    <w:rsid w:val="00AF480B"/>
    <w:rsid w:val="00AF7C4D"/>
    <w:rsid w:val="00B00F27"/>
    <w:rsid w:val="00B30CE9"/>
    <w:rsid w:val="00B35DAD"/>
    <w:rsid w:val="00B7566E"/>
    <w:rsid w:val="00B76122"/>
    <w:rsid w:val="00B91D12"/>
    <w:rsid w:val="00BC132C"/>
    <w:rsid w:val="00BC4208"/>
    <w:rsid w:val="00BD649B"/>
    <w:rsid w:val="00C124D9"/>
    <w:rsid w:val="00C34826"/>
    <w:rsid w:val="00C543FF"/>
    <w:rsid w:val="00CC0D1F"/>
    <w:rsid w:val="00CC3B83"/>
    <w:rsid w:val="00CC6C16"/>
    <w:rsid w:val="00CC6D5C"/>
    <w:rsid w:val="00CD30E3"/>
    <w:rsid w:val="00CE4986"/>
    <w:rsid w:val="00D0718E"/>
    <w:rsid w:val="00D26831"/>
    <w:rsid w:val="00D94DEB"/>
    <w:rsid w:val="00DA77BC"/>
    <w:rsid w:val="00DC2E21"/>
    <w:rsid w:val="00E33AE6"/>
    <w:rsid w:val="00E36B0B"/>
    <w:rsid w:val="00E53D40"/>
    <w:rsid w:val="00E70B3E"/>
    <w:rsid w:val="00E73B0A"/>
    <w:rsid w:val="00E925A2"/>
    <w:rsid w:val="00E930AA"/>
    <w:rsid w:val="00E974BF"/>
    <w:rsid w:val="00EA6042"/>
    <w:rsid w:val="00EB5966"/>
    <w:rsid w:val="00ED4217"/>
    <w:rsid w:val="00EE2D4B"/>
    <w:rsid w:val="00EE2D59"/>
    <w:rsid w:val="00F530F7"/>
    <w:rsid w:val="00F57F5F"/>
    <w:rsid w:val="00FB104E"/>
    <w:rsid w:val="00FC61C0"/>
    <w:rsid w:val="00FE108B"/>
    <w:rsid w:val="00FE7652"/>
    <w:rsid w:val="033B6518"/>
    <w:rsid w:val="043A7135"/>
    <w:rsid w:val="05235D34"/>
    <w:rsid w:val="06A20A39"/>
    <w:rsid w:val="08D12F00"/>
    <w:rsid w:val="09DB46F5"/>
    <w:rsid w:val="0B3049D6"/>
    <w:rsid w:val="0B692FE1"/>
    <w:rsid w:val="0C480258"/>
    <w:rsid w:val="0CD00F0A"/>
    <w:rsid w:val="0EBD0E70"/>
    <w:rsid w:val="0F712BB6"/>
    <w:rsid w:val="102354BF"/>
    <w:rsid w:val="121A010C"/>
    <w:rsid w:val="126A2FDB"/>
    <w:rsid w:val="16113A6D"/>
    <w:rsid w:val="16F83C72"/>
    <w:rsid w:val="1B220144"/>
    <w:rsid w:val="1B3B6807"/>
    <w:rsid w:val="1CBF5FD1"/>
    <w:rsid w:val="1CC25C22"/>
    <w:rsid w:val="1D6923E1"/>
    <w:rsid w:val="1E501745"/>
    <w:rsid w:val="20F3093F"/>
    <w:rsid w:val="21D342CD"/>
    <w:rsid w:val="227C3FA3"/>
    <w:rsid w:val="232A04B6"/>
    <w:rsid w:val="23EB7FF4"/>
    <w:rsid w:val="25D02FFD"/>
    <w:rsid w:val="27A929FE"/>
    <w:rsid w:val="2A076A4A"/>
    <w:rsid w:val="2B9D09EC"/>
    <w:rsid w:val="2C21126A"/>
    <w:rsid w:val="2C752F1C"/>
    <w:rsid w:val="2DA827D1"/>
    <w:rsid w:val="33D83D93"/>
    <w:rsid w:val="35D5640E"/>
    <w:rsid w:val="37B20B68"/>
    <w:rsid w:val="38147E3B"/>
    <w:rsid w:val="389D0C80"/>
    <w:rsid w:val="3958538C"/>
    <w:rsid w:val="3A4B2B48"/>
    <w:rsid w:val="3B2835AA"/>
    <w:rsid w:val="3B857ED9"/>
    <w:rsid w:val="3B9B0C14"/>
    <w:rsid w:val="3D9B21BA"/>
    <w:rsid w:val="3EE83FF7"/>
    <w:rsid w:val="3F0B4EE9"/>
    <w:rsid w:val="3F40671A"/>
    <w:rsid w:val="3FEE08F8"/>
    <w:rsid w:val="415E7A6B"/>
    <w:rsid w:val="43673D14"/>
    <w:rsid w:val="43E04937"/>
    <w:rsid w:val="44173ECB"/>
    <w:rsid w:val="44421984"/>
    <w:rsid w:val="44A44BC4"/>
    <w:rsid w:val="44AD2E0D"/>
    <w:rsid w:val="46C035F8"/>
    <w:rsid w:val="4755115C"/>
    <w:rsid w:val="4C92552C"/>
    <w:rsid w:val="4D7D7DB9"/>
    <w:rsid w:val="51BE544C"/>
    <w:rsid w:val="526E1E56"/>
    <w:rsid w:val="52727066"/>
    <w:rsid w:val="5338480E"/>
    <w:rsid w:val="53BF62DB"/>
    <w:rsid w:val="562166FF"/>
    <w:rsid w:val="56E90240"/>
    <w:rsid w:val="57A23368"/>
    <w:rsid w:val="57EF7F46"/>
    <w:rsid w:val="58355079"/>
    <w:rsid w:val="58815E06"/>
    <w:rsid w:val="5E5427AC"/>
    <w:rsid w:val="5EC47139"/>
    <w:rsid w:val="63864720"/>
    <w:rsid w:val="659F2553"/>
    <w:rsid w:val="66C8504F"/>
    <w:rsid w:val="66EF4E57"/>
    <w:rsid w:val="67177D85"/>
    <w:rsid w:val="67A4342A"/>
    <w:rsid w:val="6A215794"/>
    <w:rsid w:val="6AAB5A90"/>
    <w:rsid w:val="6C160F2C"/>
    <w:rsid w:val="6E995A95"/>
    <w:rsid w:val="6EC75C61"/>
    <w:rsid w:val="6F583B84"/>
    <w:rsid w:val="7229607F"/>
    <w:rsid w:val="73D25D6E"/>
    <w:rsid w:val="74030B50"/>
    <w:rsid w:val="740B40E6"/>
    <w:rsid w:val="750A3073"/>
    <w:rsid w:val="75181CE2"/>
    <w:rsid w:val="75187F78"/>
    <w:rsid w:val="754E378A"/>
    <w:rsid w:val="75D7090C"/>
    <w:rsid w:val="77260526"/>
    <w:rsid w:val="77B72634"/>
    <w:rsid w:val="77F40DE4"/>
    <w:rsid w:val="7AF721A5"/>
    <w:rsid w:val="7BBC67DB"/>
    <w:rsid w:val="7DD37E5E"/>
    <w:rsid w:val="7E0F2326"/>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link w:val="23"/>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2">
    <w:name w:val="heading 3"/>
    <w:basedOn w:val="1"/>
    <w:next w:val="1"/>
    <w:autoRedefine/>
    <w:qFormat/>
    <w:uiPriority w:val="9"/>
    <w:pPr>
      <w:spacing w:line="600" w:lineRule="exact"/>
      <w:ind w:firstLine="640" w:firstLineChars="200"/>
      <w:outlineLvl w:val="2"/>
    </w:pPr>
    <w:rPr>
      <w:rFonts w:ascii="黑体" w:hAnsi="黑体" w:eastAsia="黑体"/>
      <w:color w:val="000000"/>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unhideWhenUsed/>
    <w:qFormat/>
    <w:uiPriority w:val="0"/>
    <w:rPr>
      <w:rFonts w:ascii="Calibri" w:hAnsi="Calibri"/>
      <w:sz w:val="20"/>
      <w:szCs w:val="20"/>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0"/>
  </w:style>
  <w:style w:type="paragraph" w:styleId="9">
    <w:name w:val="toc 2"/>
    <w:basedOn w:val="1"/>
    <w:next w:val="1"/>
    <w:semiHidden/>
    <w:unhideWhenUsed/>
    <w:qFormat/>
    <w:uiPriority w:val="0"/>
    <w:pPr>
      <w:ind w:left="420" w:leftChars="200"/>
    </w:p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autoRedefine/>
    <w:qFormat/>
    <w:uiPriority w:val="0"/>
  </w:style>
  <w:style w:type="character" w:styleId="16">
    <w:name w:val="FollowedHyperlink"/>
    <w:basedOn w:val="13"/>
    <w:autoRedefine/>
    <w:qFormat/>
    <w:uiPriority w:val="0"/>
    <w:rPr>
      <w:color w:val="800080"/>
      <w:u w:val="none"/>
    </w:rPr>
  </w:style>
  <w:style w:type="character" w:styleId="17">
    <w:name w:val="Hyperlink"/>
    <w:basedOn w:val="13"/>
    <w:qFormat/>
    <w:uiPriority w:val="0"/>
    <w:rPr>
      <w:color w:val="0000FF"/>
      <w:u w:val="none"/>
    </w:rPr>
  </w:style>
  <w:style w:type="character" w:customStyle="1" w:styleId="18">
    <w:name w:val="hover21"/>
    <w:basedOn w:val="13"/>
    <w:autoRedefine/>
    <w:qFormat/>
    <w:uiPriority w:val="0"/>
    <w:rPr>
      <w:color w:val="557EE7"/>
    </w:rPr>
  </w:style>
  <w:style w:type="paragraph" w:customStyle="1" w:styleId="19">
    <w:name w:val="彩色列表 - 强调文字颜色 11"/>
    <w:basedOn w:val="1"/>
    <w:qFormat/>
    <w:uiPriority w:val="0"/>
    <w:pPr>
      <w:ind w:firstLine="420" w:firstLineChars="200"/>
    </w:pPr>
    <w:rPr>
      <w:rFonts w:ascii="Cambria" w:hAnsi="Cambria"/>
      <w:szCs w:val="22"/>
    </w:rPr>
  </w:style>
  <w:style w:type="character" w:customStyle="1" w:styleId="20">
    <w:name w:val="NormalCharacter"/>
    <w:autoRedefine/>
    <w:semiHidden/>
    <w:qFormat/>
    <w:uiPriority w:val="0"/>
    <w:rPr>
      <w:rFonts w:eastAsia="方正仿宋简体" w:asciiTheme="minorHAnsi" w:hAnsiTheme="minorHAnsi" w:cstheme="minorBidi"/>
      <w:kern w:val="2"/>
      <w:sz w:val="32"/>
      <w:szCs w:val="24"/>
      <w:lang w:val="en-US" w:eastAsia="zh-CN" w:bidi="ar-SA"/>
    </w:rPr>
  </w:style>
  <w:style w:type="paragraph" w:customStyle="1" w:styleId="21">
    <w:name w:val="Heading3"/>
    <w:basedOn w:val="1"/>
    <w:next w:val="1"/>
    <w:autoRedefine/>
    <w:qFormat/>
    <w:uiPriority w:val="0"/>
    <w:pPr>
      <w:spacing w:line="600" w:lineRule="exact"/>
      <w:ind w:firstLine="640" w:firstLineChars="200"/>
      <w:textAlignment w:val="baseline"/>
    </w:pPr>
    <w:rPr>
      <w:rFonts w:ascii="黑体" w:hAnsi="黑体" w:eastAsia="黑体"/>
      <w:color w:val="000000"/>
      <w:szCs w:val="32"/>
    </w:rPr>
  </w:style>
  <w:style w:type="character" w:customStyle="1" w:styleId="22">
    <w:name w:val="页脚 Char"/>
    <w:basedOn w:val="13"/>
    <w:link w:val="6"/>
    <w:autoRedefine/>
    <w:qFormat/>
    <w:uiPriority w:val="99"/>
    <w:rPr>
      <w:rFonts w:eastAsia="方正仿宋简体" w:asciiTheme="minorHAnsi" w:hAnsiTheme="minorHAnsi" w:cstheme="minorBidi"/>
      <w:kern w:val="2"/>
      <w:sz w:val="18"/>
      <w:szCs w:val="18"/>
    </w:rPr>
  </w:style>
  <w:style w:type="character" w:customStyle="1" w:styleId="23">
    <w:name w:val="标题 2 Char"/>
    <w:basedOn w:val="13"/>
    <w:link w:val="4"/>
    <w:autoRedefine/>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57</Words>
  <Characters>68</Characters>
  <Lines>35</Lines>
  <Paragraphs>10</Paragraphs>
  <TotalTime>4</TotalTime>
  <ScaleCrop>false</ScaleCrop>
  <LinksUpToDate>false</LinksUpToDate>
  <CharactersWithSpaces>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2022-02-28T07:24:00Z</dcterms:created>
  <dc:creator>XWB</dc:creator>
  <cp:lastModifiedBy>芬儿</cp:lastModifiedBy>
  <cp:lastPrinted>2025-12-16T02:27:00Z</cp:lastPrinted>
  <dcterms:modified xsi:type="dcterms:W3CDTF">2026-01-08T06:28:42Z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89B879EFBCE741BF9B478E067FA1F409_13</vt:lpwstr>
  </property>
  <property fmtid="{D5CDD505-2E9C-101B-9397-08002B2CF9AE}" pid="4" name="KSOTemplateDocerSaveRecord">
    <vt:lpwstr>eyJoZGlkIjoiZGQyOGZlMmUxNmQ0ZmU5ZDBmYmUwODVlZjZiNjU5MTIiLCJ1c2VySWQiOiI0MjgwOTg5NTkifQ==</vt:lpwstr>
  </property>
</Properties>
</file>